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2E" w:rsidRPr="002C3ED3" w:rsidRDefault="005A2843" w:rsidP="002C3ED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C3ED3">
        <w:rPr>
          <w:rFonts w:asciiTheme="majorBidi" w:hAnsiTheme="majorBidi" w:cstheme="majorBidi"/>
          <w:sz w:val="24"/>
          <w:szCs w:val="24"/>
        </w:rPr>
        <w:t>Name</w:t>
      </w:r>
    </w:p>
    <w:p w:rsidR="005A2843" w:rsidRPr="002C3ED3" w:rsidRDefault="005A2843" w:rsidP="002C3ED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C3ED3">
        <w:rPr>
          <w:rFonts w:asciiTheme="majorBidi" w:hAnsiTheme="majorBidi" w:cstheme="majorBidi"/>
          <w:sz w:val="24"/>
          <w:szCs w:val="24"/>
        </w:rPr>
        <w:t>Professor</w:t>
      </w:r>
    </w:p>
    <w:p w:rsidR="005A2843" w:rsidRPr="002C3ED3" w:rsidRDefault="005A2843" w:rsidP="002C3ED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C3ED3">
        <w:rPr>
          <w:rFonts w:asciiTheme="majorBidi" w:hAnsiTheme="majorBidi" w:cstheme="majorBidi"/>
          <w:sz w:val="24"/>
          <w:szCs w:val="24"/>
        </w:rPr>
        <w:t>Course</w:t>
      </w:r>
    </w:p>
    <w:p w:rsidR="005A2843" w:rsidRPr="002C3ED3" w:rsidRDefault="005A2843" w:rsidP="002C3ED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C3ED3">
        <w:rPr>
          <w:rFonts w:asciiTheme="majorBidi" w:hAnsiTheme="majorBidi" w:cstheme="majorBidi"/>
          <w:sz w:val="24"/>
          <w:szCs w:val="24"/>
        </w:rPr>
        <w:t>Date</w:t>
      </w:r>
    </w:p>
    <w:p w:rsidR="005A2843" w:rsidRDefault="002C3ED3" w:rsidP="002C3ED3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C3ED3">
        <w:rPr>
          <w:rFonts w:asciiTheme="majorBidi" w:hAnsiTheme="majorBidi" w:cstheme="majorBidi"/>
          <w:sz w:val="24"/>
          <w:szCs w:val="24"/>
        </w:rPr>
        <w:t>Summary</w:t>
      </w:r>
    </w:p>
    <w:p w:rsidR="00DE65F9" w:rsidRPr="00DE65F9" w:rsidRDefault="00DE65F9" w:rsidP="00DE65F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E65F9">
        <w:rPr>
          <w:rFonts w:asciiTheme="majorBidi" w:hAnsiTheme="majorBidi" w:cstheme="majorBidi"/>
          <w:b/>
          <w:bCs/>
          <w:sz w:val="24"/>
          <w:szCs w:val="24"/>
        </w:rPr>
        <w:t>Summary 1</w:t>
      </w:r>
    </w:p>
    <w:p w:rsidR="00FC0A62" w:rsidRPr="00FC0A62" w:rsidRDefault="00FC0A62" w:rsidP="006F473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0A62">
        <w:rPr>
          <w:rFonts w:asciiTheme="majorBidi" w:hAnsiTheme="majorBidi" w:cstheme="majorBidi"/>
          <w:sz w:val="24"/>
          <w:szCs w:val="24"/>
        </w:rPr>
        <w:t>EXECUTIVE ORDER</w:t>
      </w:r>
    </w:p>
    <w:p w:rsidR="00FC0A62" w:rsidRPr="00FC0A62" w:rsidRDefault="006F4737" w:rsidP="006F473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0A62">
        <w:rPr>
          <w:rFonts w:asciiTheme="majorBidi" w:hAnsiTheme="majorBidi" w:cstheme="majorBidi"/>
          <w:sz w:val="24"/>
          <w:szCs w:val="24"/>
        </w:rPr>
        <w:t>Federal actions to address environmental justice in minority</w:t>
      </w:r>
    </w:p>
    <w:p w:rsidR="002C3ED3" w:rsidRDefault="006F4737" w:rsidP="00FC0A62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0A62">
        <w:rPr>
          <w:rFonts w:asciiTheme="majorBidi" w:hAnsiTheme="majorBidi" w:cstheme="majorBidi"/>
          <w:sz w:val="24"/>
          <w:szCs w:val="24"/>
        </w:rPr>
        <w:t>Population</w:t>
      </w:r>
      <w:bookmarkStart w:id="0" w:name="_GoBack"/>
      <w:bookmarkEnd w:id="0"/>
      <w:r w:rsidRPr="00FC0A62">
        <w:rPr>
          <w:rFonts w:asciiTheme="majorBidi" w:hAnsiTheme="majorBidi" w:cstheme="majorBidi"/>
          <w:sz w:val="24"/>
          <w:szCs w:val="24"/>
        </w:rPr>
        <w:t>s and low-income populations</w:t>
      </w:r>
    </w:p>
    <w:p w:rsidR="00D8004C" w:rsidRDefault="00861561" w:rsidP="00DE65F9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Executive order regarding federal actions to address environmental justice in minority populations and low-income populations has six sections. Implementation is the </w:t>
      </w:r>
      <w:r w:rsidR="00F770A1">
        <w:rPr>
          <w:rFonts w:asciiTheme="majorBidi" w:hAnsiTheme="majorBidi" w:cstheme="majorBidi"/>
          <w:sz w:val="24"/>
          <w:szCs w:val="24"/>
        </w:rPr>
        <w:t xml:space="preserve">first section and it is about </w:t>
      </w:r>
      <w:r w:rsidR="00D27B9F">
        <w:rPr>
          <w:rFonts w:asciiTheme="majorBidi" w:hAnsiTheme="majorBidi" w:cstheme="majorBidi"/>
          <w:sz w:val="24"/>
          <w:szCs w:val="24"/>
        </w:rPr>
        <w:t>agency responsibilities and creation of an interagency</w:t>
      </w:r>
      <w:r w:rsidR="000A1E6C">
        <w:rPr>
          <w:rFonts w:asciiTheme="majorBidi" w:hAnsiTheme="majorBidi" w:cstheme="majorBidi"/>
          <w:sz w:val="24"/>
          <w:szCs w:val="24"/>
        </w:rPr>
        <w:t xml:space="preserve"> working group on </w:t>
      </w:r>
      <w:r w:rsidR="00E211C5">
        <w:rPr>
          <w:rFonts w:asciiTheme="majorBidi" w:hAnsiTheme="majorBidi" w:cstheme="majorBidi"/>
          <w:sz w:val="24"/>
          <w:szCs w:val="24"/>
        </w:rPr>
        <w:t>environmental justice</w:t>
      </w:r>
      <w:r w:rsidR="00D27B9F">
        <w:rPr>
          <w:rFonts w:asciiTheme="majorBidi" w:hAnsiTheme="majorBidi" w:cstheme="majorBidi"/>
          <w:sz w:val="24"/>
          <w:szCs w:val="24"/>
        </w:rPr>
        <w:t xml:space="preserve">. </w:t>
      </w:r>
      <w:r w:rsidR="004F0B29">
        <w:rPr>
          <w:rFonts w:asciiTheme="majorBidi" w:hAnsiTheme="majorBidi" w:cstheme="majorBidi"/>
          <w:sz w:val="24"/>
          <w:szCs w:val="24"/>
        </w:rPr>
        <w:t xml:space="preserve">Agency responsibilities include achieving environmental justice </w:t>
      </w:r>
      <w:r w:rsidR="004F7C9D">
        <w:rPr>
          <w:rFonts w:asciiTheme="majorBidi" w:hAnsiTheme="majorBidi" w:cstheme="majorBidi"/>
          <w:sz w:val="24"/>
          <w:szCs w:val="24"/>
        </w:rPr>
        <w:t>through appropriate human health and environment programs</w:t>
      </w:r>
      <w:r w:rsidR="005D17B4">
        <w:rPr>
          <w:rFonts w:asciiTheme="majorBidi" w:hAnsiTheme="majorBidi" w:cstheme="majorBidi"/>
          <w:sz w:val="24"/>
          <w:szCs w:val="24"/>
        </w:rPr>
        <w:t xml:space="preserve"> according to the permitted laws.</w:t>
      </w:r>
      <w:r w:rsidR="00E211C5">
        <w:rPr>
          <w:rFonts w:asciiTheme="majorBidi" w:hAnsiTheme="majorBidi" w:cstheme="majorBidi"/>
          <w:sz w:val="24"/>
          <w:szCs w:val="24"/>
        </w:rPr>
        <w:t xml:space="preserve"> The interagency working group </w:t>
      </w:r>
      <w:r w:rsidR="00AF674F">
        <w:rPr>
          <w:rFonts w:asciiTheme="majorBidi" w:hAnsiTheme="majorBidi" w:cstheme="majorBidi"/>
          <w:sz w:val="24"/>
          <w:szCs w:val="24"/>
        </w:rPr>
        <w:t xml:space="preserve">shall comprise </w:t>
      </w:r>
      <w:r w:rsidR="00DA171B">
        <w:rPr>
          <w:rFonts w:asciiTheme="majorBidi" w:hAnsiTheme="majorBidi" w:cstheme="majorBidi"/>
          <w:sz w:val="24"/>
          <w:szCs w:val="24"/>
        </w:rPr>
        <w:t>the heads of seventeen government departments and</w:t>
      </w:r>
      <w:r w:rsidR="00683514">
        <w:rPr>
          <w:rFonts w:asciiTheme="majorBidi" w:hAnsiTheme="majorBidi" w:cstheme="majorBidi"/>
          <w:sz w:val="24"/>
          <w:szCs w:val="24"/>
        </w:rPr>
        <w:t xml:space="preserve"> those</w:t>
      </w:r>
      <w:r w:rsidR="00DA171B">
        <w:rPr>
          <w:rFonts w:asciiTheme="majorBidi" w:hAnsiTheme="majorBidi" w:cstheme="majorBidi"/>
          <w:sz w:val="24"/>
          <w:szCs w:val="24"/>
        </w:rPr>
        <w:t xml:space="preserve"> government official</w:t>
      </w:r>
      <w:r w:rsidR="00683514">
        <w:rPr>
          <w:rFonts w:asciiTheme="majorBidi" w:hAnsiTheme="majorBidi" w:cstheme="majorBidi"/>
          <w:sz w:val="24"/>
          <w:szCs w:val="24"/>
        </w:rPr>
        <w:t xml:space="preserve">s as designated by the President. This group will have different roles including </w:t>
      </w:r>
      <w:r w:rsidR="0088080A">
        <w:rPr>
          <w:rFonts w:asciiTheme="majorBidi" w:hAnsiTheme="majorBidi" w:cstheme="majorBidi"/>
          <w:sz w:val="24"/>
          <w:szCs w:val="24"/>
        </w:rPr>
        <w:t>assisting, coordinating, examining, appropriate data collection</w:t>
      </w:r>
      <w:r w:rsidR="00A1759B">
        <w:rPr>
          <w:rFonts w:asciiTheme="majorBidi" w:hAnsiTheme="majorBidi" w:cstheme="majorBidi"/>
          <w:sz w:val="24"/>
          <w:szCs w:val="24"/>
        </w:rPr>
        <w:t xml:space="preserve"> and holding public meetings along with developing interagency model projects. Complete time frame is </w:t>
      </w:r>
      <w:r w:rsidR="00326B2D">
        <w:rPr>
          <w:rFonts w:asciiTheme="majorBidi" w:hAnsiTheme="majorBidi" w:cstheme="majorBidi"/>
          <w:sz w:val="24"/>
          <w:szCs w:val="24"/>
        </w:rPr>
        <w:t>provided by the implementation section</w:t>
      </w:r>
      <w:r w:rsidR="00D8004C">
        <w:rPr>
          <w:rFonts w:asciiTheme="majorBidi" w:hAnsiTheme="majorBidi" w:cstheme="majorBidi"/>
          <w:sz w:val="24"/>
          <w:szCs w:val="24"/>
        </w:rPr>
        <w:t xml:space="preserve"> of the executive order to develop agency strategies.</w:t>
      </w:r>
    </w:p>
    <w:p w:rsidR="00C17EDC" w:rsidRDefault="00E931C4" w:rsidP="00DE65F9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Section two</w:t>
      </w:r>
      <w:r w:rsidR="00010DDD">
        <w:rPr>
          <w:rFonts w:asciiTheme="majorBidi" w:hAnsiTheme="majorBidi" w:cstheme="majorBidi"/>
          <w:sz w:val="24"/>
          <w:szCs w:val="24"/>
        </w:rPr>
        <w:t xml:space="preserve"> of the executive order deals with the responsibilities for </w:t>
      </w:r>
      <w:r w:rsidR="00F61E04">
        <w:rPr>
          <w:rFonts w:asciiTheme="majorBidi" w:hAnsiTheme="majorBidi" w:cstheme="majorBidi"/>
          <w:sz w:val="24"/>
          <w:szCs w:val="24"/>
        </w:rPr>
        <w:t xml:space="preserve">federal programs </w:t>
      </w:r>
      <w:r w:rsidR="00F61E04" w:rsidRPr="00F61E04">
        <w:rPr>
          <w:rFonts w:asciiTheme="majorBidi" w:hAnsiTheme="majorBidi" w:cstheme="majorBidi"/>
          <w:sz w:val="24"/>
          <w:szCs w:val="24"/>
        </w:rPr>
        <w:t>of the federal agency</w:t>
      </w:r>
      <w:r w:rsidR="00F61E0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Section </w:t>
      </w:r>
      <w:r w:rsidR="00F179BC">
        <w:rPr>
          <w:rFonts w:asciiTheme="majorBidi" w:hAnsiTheme="majorBidi" w:cstheme="majorBidi"/>
          <w:sz w:val="24"/>
          <w:szCs w:val="24"/>
        </w:rPr>
        <w:t>three</w:t>
      </w:r>
      <w:r>
        <w:rPr>
          <w:rFonts w:asciiTheme="majorBidi" w:hAnsiTheme="majorBidi" w:cstheme="majorBidi"/>
          <w:sz w:val="24"/>
          <w:szCs w:val="24"/>
        </w:rPr>
        <w:t xml:space="preserve"> provides guidelines </w:t>
      </w:r>
      <w:r w:rsidR="00F179BC">
        <w:rPr>
          <w:rFonts w:asciiTheme="majorBidi" w:hAnsiTheme="majorBidi" w:cstheme="majorBidi"/>
          <w:sz w:val="24"/>
          <w:szCs w:val="24"/>
        </w:rPr>
        <w:t xml:space="preserve">for conducting research, collecting data and analyzing the data and makes sure that the information is appropriately shared. </w:t>
      </w:r>
      <w:r w:rsidR="001A1854">
        <w:rPr>
          <w:rFonts w:asciiTheme="majorBidi" w:hAnsiTheme="majorBidi" w:cstheme="majorBidi"/>
          <w:sz w:val="24"/>
          <w:szCs w:val="24"/>
        </w:rPr>
        <w:t xml:space="preserve">Section four is </w:t>
      </w:r>
      <w:r w:rsidR="001A1854">
        <w:rPr>
          <w:rFonts w:asciiTheme="majorBidi" w:hAnsiTheme="majorBidi" w:cstheme="majorBidi"/>
          <w:sz w:val="24"/>
          <w:szCs w:val="24"/>
        </w:rPr>
        <w:lastRenderedPageBreak/>
        <w:t xml:space="preserve">about subsistence consumption of fish and wildlife and it </w:t>
      </w:r>
      <w:r w:rsidR="00065FCA">
        <w:rPr>
          <w:rFonts w:asciiTheme="majorBidi" w:hAnsiTheme="majorBidi" w:cstheme="majorBidi"/>
          <w:sz w:val="24"/>
          <w:szCs w:val="24"/>
        </w:rPr>
        <w:t xml:space="preserve">talks about the consumption patterns. Under this section, it is the responsibility of federal agencies to </w:t>
      </w:r>
      <w:r w:rsidR="005B5C12">
        <w:rPr>
          <w:rFonts w:asciiTheme="majorBidi" w:hAnsiTheme="majorBidi" w:cstheme="majorBidi"/>
          <w:sz w:val="24"/>
          <w:szCs w:val="24"/>
        </w:rPr>
        <w:t>disseminate the risk associated with consumption patterns to the general public. Moreover, this section gives guidance and</w:t>
      </w:r>
      <w:r w:rsidR="001B070E">
        <w:rPr>
          <w:rFonts w:asciiTheme="majorBidi" w:hAnsiTheme="majorBidi" w:cstheme="majorBidi"/>
          <w:sz w:val="24"/>
          <w:szCs w:val="24"/>
        </w:rPr>
        <w:t xml:space="preserve"> orders the federal agencies to </w:t>
      </w:r>
      <w:r w:rsidR="00C17EDC">
        <w:rPr>
          <w:rFonts w:asciiTheme="majorBidi" w:hAnsiTheme="majorBidi" w:cstheme="majorBidi"/>
          <w:sz w:val="24"/>
          <w:szCs w:val="24"/>
        </w:rPr>
        <w:t>work in a coordinated manner.</w:t>
      </w:r>
    </w:p>
    <w:p w:rsidR="005D17B4" w:rsidRDefault="00C17EDC" w:rsidP="00DE65F9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B5C12">
        <w:rPr>
          <w:rFonts w:asciiTheme="majorBidi" w:hAnsiTheme="majorBidi" w:cstheme="majorBidi"/>
          <w:sz w:val="24"/>
          <w:szCs w:val="24"/>
        </w:rPr>
        <w:t xml:space="preserve"> </w:t>
      </w:r>
      <w:r w:rsidR="001A1854">
        <w:rPr>
          <w:rFonts w:asciiTheme="majorBidi" w:hAnsiTheme="majorBidi" w:cstheme="majorBidi"/>
          <w:sz w:val="24"/>
          <w:szCs w:val="24"/>
        </w:rPr>
        <w:t xml:space="preserve"> </w:t>
      </w:r>
      <w:r w:rsidR="00D8004C">
        <w:rPr>
          <w:rFonts w:asciiTheme="majorBidi" w:hAnsiTheme="majorBidi" w:cstheme="majorBidi"/>
          <w:sz w:val="24"/>
          <w:szCs w:val="24"/>
        </w:rPr>
        <w:t xml:space="preserve"> </w:t>
      </w:r>
      <w:r w:rsidR="0088080A">
        <w:rPr>
          <w:rFonts w:asciiTheme="majorBidi" w:hAnsiTheme="majorBidi" w:cstheme="majorBidi"/>
          <w:sz w:val="24"/>
          <w:szCs w:val="24"/>
        </w:rPr>
        <w:t xml:space="preserve">  </w:t>
      </w:r>
      <w:r w:rsidR="0068351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Section five discusses the </w:t>
      </w:r>
      <w:r w:rsidR="007170AC">
        <w:rPr>
          <w:rFonts w:asciiTheme="majorBidi" w:hAnsiTheme="majorBidi" w:cstheme="majorBidi"/>
          <w:sz w:val="24"/>
          <w:szCs w:val="24"/>
        </w:rPr>
        <w:t xml:space="preserve">public participation and access to information. Under this section, the order has allowed the public to submit </w:t>
      </w:r>
      <w:r w:rsidR="005F44FF">
        <w:rPr>
          <w:rFonts w:asciiTheme="majorBidi" w:hAnsiTheme="majorBidi" w:cstheme="majorBidi"/>
          <w:sz w:val="24"/>
          <w:szCs w:val="24"/>
        </w:rPr>
        <w:t xml:space="preserve">their recommendation to the Federal agencies, and Federal agency, whenever required must translate the </w:t>
      </w:r>
      <w:r w:rsidR="000F2B86">
        <w:rPr>
          <w:rFonts w:asciiTheme="majorBidi" w:hAnsiTheme="majorBidi" w:cstheme="majorBidi"/>
          <w:sz w:val="24"/>
          <w:szCs w:val="24"/>
        </w:rPr>
        <w:t xml:space="preserve">crucial public documents to the English Speaking populations. Section six provides general provision for the Federal agency. The general provisions include </w:t>
      </w:r>
      <w:r w:rsidR="00F61407">
        <w:rPr>
          <w:rFonts w:asciiTheme="majorBidi" w:hAnsiTheme="majorBidi" w:cstheme="majorBidi"/>
          <w:sz w:val="24"/>
          <w:szCs w:val="24"/>
        </w:rPr>
        <w:t xml:space="preserve">responsibility for agency implementation, laws prohibiting discriminatory practices, </w:t>
      </w:r>
      <w:r w:rsidR="00D3097A">
        <w:rPr>
          <w:rFonts w:asciiTheme="majorBidi" w:hAnsiTheme="majorBidi" w:cstheme="majorBidi"/>
          <w:sz w:val="24"/>
          <w:szCs w:val="24"/>
        </w:rPr>
        <w:t xml:space="preserve">scope of the Federal agency, petitions far exemptions, </w:t>
      </w:r>
      <w:r w:rsidR="00BD78D0">
        <w:rPr>
          <w:rFonts w:asciiTheme="majorBidi" w:hAnsiTheme="majorBidi" w:cstheme="majorBidi"/>
          <w:sz w:val="24"/>
          <w:szCs w:val="24"/>
        </w:rPr>
        <w:t>nat</w:t>
      </w:r>
      <w:r w:rsidR="00BC140B">
        <w:rPr>
          <w:rFonts w:asciiTheme="majorBidi" w:hAnsiTheme="majorBidi" w:cstheme="majorBidi"/>
          <w:sz w:val="24"/>
          <w:szCs w:val="24"/>
        </w:rPr>
        <w:t xml:space="preserve">ive American program, costs of the programs, consistent implementation of the executive order and </w:t>
      </w:r>
      <w:r w:rsidR="00F61407">
        <w:rPr>
          <w:rFonts w:asciiTheme="majorBidi" w:hAnsiTheme="majorBidi" w:cstheme="majorBidi"/>
          <w:sz w:val="24"/>
          <w:szCs w:val="24"/>
        </w:rPr>
        <w:t xml:space="preserve"> </w:t>
      </w:r>
      <w:r w:rsidR="00BC140B" w:rsidRPr="00BC140B">
        <w:rPr>
          <w:rFonts w:asciiTheme="majorBidi" w:hAnsiTheme="majorBidi" w:cstheme="majorBidi"/>
          <w:sz w:val="24"/>
          <w:szCs w:val="24"/>
        </w:rPr>
        <w:t>internal management</w:t>
      </w:r>
      <w:r w:rsidR="00BC140B">
        <w:rPr>
          <w:rFonts w:asciiTheme="majorBidi" w:hAnsiTheme="majorBidi" w:cstheme="majorBidi"/>
          <w:sz w:val="24"/>
          <w:szCs w:val="24"/>
        </w:rPr>
        <w:t xml:space="preserve"> </w:t>
      </w:r>
      <w:r w:rsidR="00BC140B" w:rsidRPr="00BC140B">
        <w:rPr>
          <w:rFonts w:asciiTheme="majorBidi" w:hAnsiTheme="majorBidi" w:cstheme="majorBidi"/>
          <w:sz w:val="24"/>
          <w:szCs w:val="24"/>
        </w:rPr>
        <w:t>of the executive branch</w:t>
      </w:r>
      <w:r w:rsidR="00DE65F9">
        <w:rPr>
          <w:rFonts w:asciiTheme="majorBidi" w:hAnsiTheme="majorBidi" w:cstheme="majorBidi"/>
          <w:sz w:val="24"/>
          <w:szCs w:val="24"/>
        </w:rPr>
        <w:t>.</w:t>
      </w:r>
    </w:p>
    <w:p w:rsidR="005D17B4" w:rsidRPr="00DE65F9" w:rsidRDefault="00DE65F9" w:rsidP="00DE65F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E65F9">
        <w:rPr>
          <w:rFonts w:asciiTheme="majorBidi" w:hAnsiTheme="majorBidi" w:cstheme="majorBidi"/>
          <w:b/>
          <w:bCs/>
          <w:sz w:val="24"/>
          <w:szCs w:val="24"/>
        </w:rPr>
        <w:t>Summary 2</w:t>
      </w:r>
    </w:p>
    <w:p w:rsidR="00FC0A62" w:rsidRDefault="00FC0A62" w:rsidP="00DE65F9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0A62">
        <w:rPr>
          <w:rFonts w:asciiTheme="majorBidi" w:hAnsiTheme="majorBidi" w:cstheme="majorBidi"/>
          <w:sz w:val="24"/>
          <w:szCs w:val="24"/>
        </w:rPr>
        <w:t>The Environmental Justice Movement</w:t>
      </w:r>
    </w:p>
    <w:p w:rsidR="00005C5D" w:rsidRDefault="000A6DE4" w:rsidP="00005C5D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Environmental justice, especially for those living in the areas that are more likely to get polluted, is </w:t>
      </w:r>
      <w:r w:rsidR="001936A7">
        <w:rPr>
          <w:rFonts w:asciiTheme="majorBidi" w:hAnsiTheme="majorBidi" w:cstheme="majorBidi"/>
          <w:sz w:val="24"/>
          <w:szCs w:val="24"/>
        </w:rPr>
        <w:t xml:space="preserve">important.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69E7">
        <w:rPr>
          <w:rFonts w:asciiTheme="majorBidi" w:hAnsiTheme="majorBidi" w:cstheme="majorBidi"/>
          <w:sz w:val="24"/>
          <w:szCs w:val="24"/>
        </w:rPr>
        <w:t xml:space="preserve">The Environmental Justice movement started </w:t>
      </w:r>
      <w:r w:rsidR="0009132B">
        <w:rPr>
          <w:rFonts w:asciiTheme="majorBidi" w:hAnsiTheme="majorBidi" w:cstheme="majorBidi"/>
          <w:sz w:val="24"/>
          <w:szCs w:val="24"/>
        </w:rPr>
        <w:t xml:space="preserve">to address the pollution issue among the areas inhabited primarily by the Native Americans, </w:t>
      </w:r>
      <w:r w:rsidR="00FD5FF7">
        <w:rPr>
          <w:rFonts w:asciiTheme="majorBidi" w:hAnsiTheme="majorBidi" w:cstheme="majorBidi"/>
          <w:sz w:val="24"/>
          <w:szCs w:val="24"/>
        </w:rPr>
        <w:t>Pacific Islanders, Asians, Latinos, and African Americans. Therefore it was about to stand against</w:t>
      </w:r>
      <w:r w:rsidR="00761159">
        <w:rPr>
          <w:rFonts w:asciiTheme="majorBidi" w:hAnsiTheme="majorBidi" w:cstheme="majorBidi"/>
          <w:sz w:val="24"/>
          <w:szCs w:val="24"/>
        </w:rPr>
        <w:t xml:space="preserve"> environmental racism that </w:t>
      </w:r>
      <w:r w:rsidR="00EE194C">
        <w:rPr>
          <w:rFonts w:asciiTheme="majorBidi" w:hAnsiTheme="majorBidi" w:cstheme="majorBidi"/>
          <w:sz w:val="24"/>
          <w:szCs w:val="24"/>
        </w:rPr>
        <w:t>made</w:t>
      </w:r>
      <w:r w:rsidR="00761159">
        <w:rPr>
          <w:rFonts w:asciiTheme="majorBidi" w:hAnsiTheme="majorBidi" w:cstheme="majorBidi"/>
          <w:sz w:val="24"/>
          <w:szCs w:val="24"/>
        </w:rPr>
        <w:t xml:space="preserve"> it a political</w:t>
      </w:r>
      <w:r w:rsidR="00EE194C">
        <w:rPr>
          <w:rFonts w:asciiTheme="majorBidi" w:hAnsiTheme="majorBidi" w:cstheme="majorBidi"/>
          <w:sz w:val="24"/>
          <w:szCs w:val="24"/>
        </w:rPr>
        <w:t xml:space="preserve"> issue. The movement started from North Carolina after a decision by the state government to build</w:t>
      </w:r>
      <w:r w:rsidR="000305BA">
        <w:rPr>
          <w:rFonts w:asciiTheme="majorBidi" w:hAnsiTheme="majorBidi" w:cstheme="majorBidi"/>
          <w:sz w:val="24"/>
          <w:szCs w:val="24"/>
        </w:rPr>
        <w:t xml:space="preserve"> homes for 6,000 truckloads of toxic soil. </w:t>
      </w:r>
      <w:r w:rsidR="00966388">
        <w:rPr>
          <w:rFonts w:asciiTheme="majorBidi" w:hAnsiTheme="majorBidi" w:cstheme="majorBidi"/>
          <w:sz w:val="24"/>
          <w:szCs w:val="24"/>
        </w:rPr>
        <w:t>After the decision, nonviolent street protests and marches were carried out for six weeks that resulted in 500 arrests. However</w:t>
      </w:r>
      <w:r w:rsidR="00C60E52">
        <w:rPr>
          <w:rFonts w:asciiTheme="majorBidi" w:hAnsiTheme="majorBidi" w:cstheme="majorBidi"/>
          <w:sz w:val="24"/>
          <w:szCs w:val="24"/>
        </w:rPr>
        <w:t xml:space="preserve">, the case was lost by the Warren County people and it also drew attention of national media afterwards. </w:t>
      </w:r>
      <w:r w:rsidR="00761159">
        <w:rPr>
          <w:rFonts w:asciiTheme="majorBidi" w:hAnsiTheme="majorBidi" w:cstheme="majorBidi"/>
          <w:sz w:val="24"/>
          <w:szCs w:val="24"/>
        </w:rPr>
        <w:t xml:space="preserve"> </w:t>
      </w:r>
      <w:r w:rsidR="0009132B">
        <w:rPr>
          <w:rFonts w:asciiTheme="majorBidi" w:hAnsiTheme="majorBidi" w:cstheme="majorBidi"/>
          <w:sz w:val="24"/>
          <w:szCs w:val="24"/>
        </w:rPr>
        <w:t xml:space="preserve"> </w:t>
      </w:r>
      <w:r w:rsidR="00C60E52">
        <w:rPr>
          <w:rFonts w:asciiTheme="majorBidi" w:hAnsiTheme="majorBidi" w:cstheme="majorBidi"/>
          <w:sz w:val="24"/>
          <w:szCs w:val="24"/>
        </w:rPr>
        <w:t xml:space="preserve">Although several </w:t>
      </w:r>
      <w:r w:rsidR="00252ACE">
        <w:rPr>
          <w:rFonts w:asciiTheme="majorBidi" w:hAnsiTheme="majorBidi" w:cstheme="majorBidi"/>
          <w:sz w:val="24"/>
          <w:szCs w:val="24"/>
        </w:rPr>
        <w:t xml:space="preserve">other environmental protests were organized by the colored people but the Environment Justice movement generated a lot of </w:t>
      </w:r>
      <w:r w:rsidR="00005C5D">
        <w:rPr>
          <w:rFonts w:asciiTheme="majorBidi" w:hAnsiTheme="majorBidi" w:cstheme="majorBidi"/>
          <w:sz w:val="24"/>
          <w:szCs w:val="24"/>
        </w:rPr>
        <w:t>n</w:t>
      </w:r>
      <w:r w:rsidR="00252ACE">
        <w:rPr>
          <w:rFonts w:asciiTheme="majorBidi" w:hAnsiTheme="majorBidi" w:cstheme="majorBidi"/>
          <w:sz w:val="24"/>
          <w:szCs w:val="24"/>
        </w:rPr>
        <w:t>ational attention.</w:t>
      </w:r>
    </w:p>
    <w:p w:rsidR="00005C5D" w:rsidRDefault="00005C5D" w:rsidP="007D7FC6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There were severe incidences that proved environmental </w:t>
      </w:r>
      <w:r w:rsidR="006419E9">
        <w:rPr>
          <w:rFonts w:asciiTheme="majorBidi" w:hAnsiTheme="majorBidi" w:cstheme="majorBidi"/>
          <w:sz w:val="24"/>
          <w:szCs w:val="24"/>
        </w:rPr>
        <w:t xml:space="preserve">racism real. In Warren County, the first toxic landfill was done onto a small African-American community by the </w:t>
      </w:r>
      <w:r w:rsidR="002B68F6">
        <w:rPr>
          <w:rFonts w:asciiTheme="majorBidi" w:hAnsiTheme="majorBidi" w:cstheme="majorBidi"/>
          <w:sz w:val="24"/>
          <w:szCs w:val="24"/>
        </w:rPr>
        <w:t xml:space="preserve">North Carolina state government that proved the existing of environmental racism. Same tactics that were used during the </w:t>
      </w:r>
      <w:r w:rsidR="00802D64">
        <w:rPr>
          <w:rFonts w:asciiTheme="majorBidi" w:hAnsiTheme="majorBidi" w:cstheme="majorBidi"/>
          <w:sz w:val="24"/>
          <w:szCs w:val="24"/>
        </w:rPr>
        <w:t>civil rights movement was employed by the people during environmental justice movement.</w:t>
      </w:r>
      <w:r w:rsidR="007D5981">
        <w:rPr>
          <w:rFonts w:asciiTheme="majorBidi" w:hAnsiTheme="majorBidi" w:cstheme="majorBidi"/>
          <w:sz w:val="24"/>
          <w:szCs w:val="24"/>
        </w:rPr>
        <w:t xml:space="preserve"> During the Afton protests, </w:t>
      </w:r>
      <w:r w:rsidR="00AA0706">
        <w:rPr>
          <w:rFonts w:asciiTheme="majorBidi" w:hAnsiTheme="majorBidi" w:cstheme="majorBidi"/>
          <w:sz w:val="24"/>
          <w:szCs w:val="24"/>
        </w:rPr>
        <w:t xml:space="preserve">the activists working for the environment noticed a pattern among the pollution producing </w:t>
      </w:r>
      <w:r w:rsidR="008A633D">
        <w:rPr>
          <w:rFonts w:asciiTheme="majorBidi" w:hAnsiTheme="majorBidi" w:cstheme="majorBidi"/>
          <w:sz w:val="24"/>
          <w:szCs w:val="24"/>
        </w:rPr>
        <w:t>facilities. They noted that most of such facilities were located in the communities of people of color</w:t>
      </w:r>
      <w:r w:rsidR="00110464">
        <w:rPr>
          <w:rFonts w:asciiTheme="majorBidi" w:hAnsiTheme="majorBidi" w:cstheme="majorBidi"/>
          <w:sz w:val="24"/>
          <w:szCs w:val="24"/>
        </w:rPr>
        <w:t xml:space="preserve">. The Environmental justice </w:t>
      </w:r>
      <w:r w:rsidR="003B2581">
        <w:rPr>
          <w:rFonts w:asciiTheme="majorBidi" w:hAnsiTheme="majorBidi" w:cstheme="majorBidi"/>
          <w:sz w:val="24"/>
          <w:szCs w:val="24"/>
        </w:rPr>
        <w:t xml:space="preserve">movement </w:t>
      </w:r>
      <w:r w:rsidR="003B2581" w:rsidRPr="003B2581">
        <w:rPr>
          <w:rFonts w:asciiTheme="majorBidi" w:hAnsiTheme="majorBidi" w:cstheme="majorBidi"/>
          <w:sz w:val="24"/>
          <w:szCs w:val="24"/>
        </w:rPr>
        <w:t xml:space="preserve">showed that race was the single most important factor in determining where toxic waste facilities were </w:t>
      </w:r>
      <w:r w:rsidR="003B2581">
        <w:rPr>
          <w:rFonts w:asciiTheme="majorBidi" w:hAnsiTheme="majorBidi" w:cstheme="majorBidi"/>
          <w:sz w:val="24"/>
          <w:szCs w:val="24"/>
        </w:rPr>
        <w:t>located</w:t>
      </w:r>
      <w:r w:rsidR="003B2581" w:rsidRPr="003B2581">
        <w:rPr>
          <w:rFonts w:asciiTheme="majorBidi" w:hAnsiTheme="majorBidi" w:cstheme="majorBidi"/>
          <w:sz w:val="24"/>
          <w:szCs w:val="24"/>
        </w:rPr>
        <w:t xml:space="preserve"> in </w:t>
      </w:r>
      <w:r w:rsidR="003D2255">
        <w:rPr>
          <w:rFonts w:asciiTheme="majorBidi" w:hAnsiTheme="majorBidi" w:cstheme="majorBidi"/>
          <w:sz w:val="24"/>
          <w:szCs w:val="24"/>
        </w:rPr>
        <w:t>a particular region, community, or country.</w:t>
      </w:r>
      <w:r w:rsidR="007D7FC6">
        <w:rPr>
          <w:rFonts w:asciiTheme="majorBidi" w:hAnsiTheme="majorBidi" w:cstheme="majorBidi"/>
          <w:sz w:val="24"/>
          <w:szCs w:val="24"/>
        </w:rPr>
        <w:t xml:space="preserve"> </w:t>
      </w:r>
      <w:r w:rsidR="003D2255">
        <w:rPr>
          <w:rFonts w:asciiTheme="majorBidi" w:hAnsiTheme="majorBidi" w:cstheme="majorBidi"/>
          <w:sz w:val="24"/>
          <w:szCs w:val="24"/>
        </w:rPr>
        <w:t xml:space="preserve">The leaders of the movement </w:t>
      </w:r>
      <w:r w:rsidR="00571D76">
        <w:rPr>
          <w:rFonts w:asciiTheme="majorBidi" w:hAnsiTheme="majorBidi" w:cstheme="majorBidi"/>
          <w:sz w:val="24"/>
          <w:szCs w:val="24"/>
        </w:rPr>
        <w:t xml:space="preserve">took a step ahead and started coordinating with traditional, primarily white environmental organizations working towards the betterment of environment. </w:t>
      </w:r>
      <w:r w:rsidR="002A45B5">
        <w:rPr>
          <w:rFonts w:asciiTheme="majorBidi" w:hAnsiTheme="majorBidi" w:cstheme="majorBidi"/>
          <w:sz w:val="24"/>
          <w:szCs w:val="24"/>
        </w:rPr>
        <w:t xml:space="preserve">The movement got popularity under the President-ship of Bill Clinton.  </w:t>
      </w:r>
      <w:r w:rsidR="003D2255">
        <w:rPr>
          <w:rFonts w:asciiTheme="majorBidi" w:hAnsiTheme="majorBidi" w:cstheme="majorBidi"/>
          <w:sz w:val="24"/>
          <w:szCs w:val="24"/>
        </w:rPr>
        <w:t xml:space="preserve"> </w:t>
      </w:r>
    </w:p>
    <w:p w:rsidR="006F4737" w:rsidRPr="002C3ED3" w:rsidRDefault="00252ACE" w:rsidP="006F4737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69E7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F4737" w:rsidRPr="002C3E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97" w:rsidRDefault="00393697" w:rsidP="002C3ED3">
      <w:pPr>
        <w:spacing w:after="0" w:line="240" w:lineRule="auto"/>
      </w:pPr>
      <w:r>
        <w:separator/>
      </w:r>
    </w:p>
  </w:endnote>
  <w:endnote w:type="continuationSeparator" w:id="0">
    <w:p w:rsidR="00393697" w:rsidRDefault="00393697" w:rsidP="002C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97" w:rsidRDefault="00393697" w:rsidP="002C3ED3">
      <w:pPr>
        <w:spacing w:after="0" w:line="240" w:lineRule="auto"/>
      </w:pPr>
      <w:r>
        <w:separator/>
      </w:r>
    </w:p>
  </w:footnote>
  <w:footnote w:type="continuationSeparator" w:id="0">
    <w:p w:rsidR="00393697" w:rsidRDefault="00393697" w:rsidP="002C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D" w:rsidRPr="002C3ED3" w:rsidRDefault="00005C5D">
    <w:pPr>
      <w:pStyle w:val="Header"/>
      <w:jc w:val="right"/>
      <w:rPr>
        <w:rFonts w:asciiTheme="majorBidi" w:hAnsiTheme="majorBidi" w:cstheme="majorBidi"/>
        <w:sz w:val="20"/>
        <w:szCs w:val="20"/>
      </w:rPr>
    </w:pPr>
    <w:r w:rsidRPr="002C3ED3">
      <w:rPr>
        <w:rFonts w:asciiTheme="majorBidi" w:hAnsiTheme="majorBidi" w:cstheme="majorBidi"/>
        <w:sz w:val="20"/>
        <w:szCs w:val="20"/>
      </w:rPr>
      <w:t xml:space="preserve">Last Name </w:t>
    </w:r>
    <w:sdt>
      <w:sdtPr>
        <w:rPr>
          <w:rFonts w:asciiTheme="majorBidi" w:hAnsiTheme="majorBidi" w:cstheme="majorBidi"/>
          <w:sz w:val="20"/>
          <w:szCs w:val="20"/>
        </w:rPr>
        <w:id w:val="-20623964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C3ED3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2C3ED3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2C3ED3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7D7FC6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2C3ED3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sdtContent>
    </w:sdt>
  </w:p>
  <w:p w:rsidR="00005C5D" w:rsidRDefault="00005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43"/>
    <w:rsid w:val="00005C5D"/>
    <w:rsid w:val="00010DDD"/>
    <w:rsid w:val="000305BA"/>
    <w:rsid w:val="00065FCA"/>
    <w:rsid w:val="0009132B"/>
    <w:rsid w:val="000A1E6C"/>
    <w:rsid w:val="000A6DE4"/>
    <w:rsid w:val="000F2B86"/>
    <w:rsid w:val="00110464"/>
    <w:rsid w:val="00176B73"/>
    <w:rsid w:val="001936A7"/>
    <w:rsid w:val="001A1854"/>
    <w:rsid w:val="001B070E"/>
    <w:rsid w:val="00252ACE"/>
    <w:rsid w:val="0025702E"/>
    <w:rsid w:val="002A45B5"/>
    <w:rsid w:val="002B68F6"/>
    <w:rsid w:val="002C3ED3"/>
    <w:rsid w:val="00326B2D"/>
    <w:rsid w:val="00393697"/>
    <w:rsid w:val="003B2581"/>
    <w:rsid w:val="003D2255"/>
    <w:rsid w:val="004F0B29"/>
    <w:rsid w:val="004F7C9D"/>
    <w:rsid w:val="00571D76"/>
    <w:rsid w:val="005A2843"/>
    <w:rsid w:val="005B5C12"/>
    <w:rsid w:val="005D17B4"/>
    <w:rsid w:val="005F44FF"/>
    <w:rsid w:val="006419E9"/>
    <w:rsid w:val="00683514"/>
    <w:rsid w:val="006F4737"/>
    <w:rsid w:val="007170AC"/>
    <w:rsid w:val="00761159"/>
    <w:rsid w:val="007D5981"/>
    <w:rsid w:val="007D7FC6"/>
    <w:rsid w:val="00802D64"/>
    <w:rsid w:val="00861561"/>
    <w:rsid w:val="0088080A"/>
    <w:rsid w:val="008A633D"/>
    <w:rsid w:val="00966388"/>
    <w:rsid w:val="00A1759B"/>
    <w:rsid w:val="00AA0706"/>
    <w:rsid w:val="00AF674F"/>
    <w:rsid w:val="00BC140B"/>
    <w:rsid w:val="00BD78D0"/>
    <w:rsid w:val="00C17EDC"/>
    <w:rsid w:val="00C60E52"/>
    <w:rsid w:val="00D27B9F"/>
    <w:rsid w:val="00D3097A"/>
    <w:rsid w:val="00D569E7"/>
    <w:rsid w:val="00D8004C"/>
    <w:rsid w:val="00DA171B"/>
    <w:rsid w:val="00DE65F9"/>
    <w:rsid w:val="00E211C5"/>
    <w:rsid w:val="00E931C4"/>
    <w:rsid w:val="00EE194C"/>
    <w:rsid w:val="00F179BC"/>
    <w:rsid w:val="00F61407"/>
    <w:rsid w:val="00F61E04"/>
    <w:rsid w:val="00F770A1"/>
    <w:rsid w:val="00FC0A62"/>
    <w:rsid w:val="00F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D3"/>
  </w:style>
  <w:style w:type="paragraph" w:styleId="Footer">
    <w:name w:val="footer"/>
    <w:basedOn w:val="Normal"/>
    <w:link w:val="FooterChar"/>
    <w:uiPriority w:val="99"/>
    <w:unhideWhenUsed/>
    <w:rsid w:val="002C3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D3"/>
  </w:style>
  <w:style w:type="paragraph" w:styleId="Footer">
    <w:name w:val="footer"/>
    <w:basedOn w:val="Normal"/>
    <w:link w:val="FooterChar"/>
    <w:uiPriority w:val="99"/>
    <w:unhideWhenUsed/>
    <w:rsid w:val="002C3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2018-04-08T22:10:00Z</dcterms:created>
  <dcterms:modified xsi:type="dcterms:W3CDTF">2018-04-09T01:04:00Z</dcterms:modified>
</cp:coreProperties>
</file>