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D10D0" w14:textId="05B91476" w:rsidR="009A12BC" w:rsidRDefault="009A12BC" w:rsidP="009A12BC">
      <w:pPr>
        <w:jc w:val="center"/>
        <w:rPr>
          <w:rFonts w:ascii="Times New Roman" w:hAnsi="Times New Roman" w:cs="Times New Roman"/>
          <w:b/>
          <w:bCs/>
          <w:lang w:val="en-US"/>
        </w:rPr>
      </w:pPr>
      <w:r w:rsidRPr="009A12BC">
        <w:rPr>
          <w:rFonts w:ascii="Times New Roman" w:hAnsi="Times New Roman" w:cs="Times New Roman"/>
          <w:b/>
          <w:bCs/>
          <w:lang w:val="en-US"/>
        </w:rPr>
        <w:t>Technological Change on Older Workers</w:t>
      </w:r>
    </w:p>
    <w:p w14:paraId="2852B315" w14:textId="07ACF9A9" w:rsidR="00855701" w:rsidRDefault="00855701" w:rsidP="009A12BC">
      <w:pPr>
        <w:jc w:val="center"/>
        <w:rPr>
          <w:rFonts w:ascii="Times New Roman" w:hAnsi="Times New Roman" w:cs="Times New Roman"/>
          <w:b/>
          <w:bCs/>
          <w:lang w:val="en-US"/>
        </w:rPr>
      </w:pPr>
    </w:p>
    <w:p w14:paraId="1A039A56" w14:textId="37497CCC" w:rsidR="00B0664D" w:rsidRDefault="00C00A8C" w:rsidP="00CE64CC">
      <w:pPr>
        <w:spacing w:line="480" w:lineRule="auto"/>
        <w:rPr>
          <w:rFonts w:ascii="Times New Roman" w:hAnsi="Times New Roman" w:cs="Times New Roman"/>
          <w:b/>
          <w:bCs/>
          <w:lang w:val="en-US"/>
        </w:rPr>
      </w:pPr>
      <w:r>
        <w:rPr>
          <w:rFonts w:ascii="Times New Roman" w:hAnsi="Times New Roman" w:cs="Times New Roman"/>
          <w:b/>
          <w:bCs/>
          <w:lang w:val="en-US"/>
        </w:rPr>
        <w:t>Nature of Problem</w:t>
      </w:r>
    </w:p>
    <w:p w14:paraId="4EF16A5B" w14:textId="224C629F" w:rsidR="00632407" w:rsidRDefault="00687CA8" w:rsidP="00CE64CC">
      <w:pPr>
        <w:spacing w:line="480" w:lineRule="auto"/>
        <w:jc w:val="both"/>
        <w:rPr>
          <w:rFonts w:ascii="Times New Roman" w:hAnsi="Times New Roman" w:cs="Times New Roman"/>
          <w:lang w:val="en-US"/>
        </w:rPr>
      </w:pPr>
      <w:r>
        <w:rPr>
          <w:rFonts w:ascii="Times New Roman" w:hAnsi="Times New Roman" w:cs="Times New Roman"/>
          <w:lang w:val="en-US"/>
        </w:rPr>
        <w:t xml:space="preserve">The government agencies </w:t>
      </w:r>
      <w:r w:rsidR="003F6F43">
        <w:rPr>
          <w:rFonts w:ascii="Times New Roman" w:hAnsi="Times New Roman" w:cs="Times New Roman"/>
          <w:lang w:val="en-US"/>
        </w:rPr>
        <w:t>contain</w:t>
      </w:r>
      <w:r>
        <w:rPr>
          <w:rFonts w:ascii="Times New Roman" w:hAnsi="Times New Roman" w:cs="Times New Roman"/>
          <w:lang w:val="en-US"/>
        </w:rPr>
        <w:t xml:space="preserve"> a workforce that falls in the older age group, with a majority of </w:t>
      </w:r>
      <w:r w:rsidR="008D6A1C">
        <w:rPr>
          <w:rFonts w:ascii="Times New Roman" w:hAnsi="Times New Roman" w:cs="Times New Roman"/>
          <w:lang w:val="en-US"/>
        </w:rPr>
        <w:t xml:space="preserve">the workers finding it hard to adapt to the changing </w:t>
      </w:r>
      <w:r w:rsidR="003F6F43">
        <w:rPr>
          <w:rFonts w:ascii="Times New Roman" w:hAnsi="Times New Roman" w:cs="Times New Roman"/>
          <w:lang w:val="en-US"/>
        </w:rPr>
        <w:t xml:space="preserve">nature of their jobs with the passage of time. </w:t>
      </w:r>
      <w:proofErr w:type="spellStart"/>
      <w:r w:rsidR="00B0664D">
        <w:rPr>
          <w:rFonts w:ascii="Times New Roman" w:hAnsi="Times New Roman" w:cs="Times New Roman"/>
          <w:lang w:val="en-US"/>
        </w:rPr>
        <w:t xml:space="preserve">The </w:t>
      </w:r>
      <w:proofErr w:type="spellEnd"/>
      <w:r w:rsidR="00B0664D">
        <w:rPr>
          <w:rFonts w:ascii="Times New Roman" w:hAnsi="Times New Roman" w:cs="Times New Roman"/>
          <w:lang w:val="en-US"/>
        </w:rPr>
        <w:t>world of technology has</w:t>
      </w:r>
      <w:r w:rsidR="008D6A1C">
        <w:rPr>
          <w:rFonts w:ascii="Times New Roman" w:hAnsi="Times New Roman" w:cs="Times New Roman"/>
          <w:lang w:val="en-US"/>
        </w:rPr>
        <w:t xml:space="preserve"> recently</w:t>
      </w:r>
      <w:r w:rsidR="00B0664D">
        <w:rPr>
          <w:rFonts w:ascii="Times New Roman" w:hAnsi="Times New Roman" w:cs="Times New Roman"/>
          <w:lang w:val="en-US"/>
        </w:rPr>
        <w:t xml:space="preserve"> experienced a heightened transformation as newer technologies pop up, which makes it highly difficult for older workers in government agencies to remain equipped with the changing technological needs that their work process requires. This has increased the need to cater to the problems that these workers undergo, as they appear to be quite helpless in their situation. Older workers are used to the old methods of doing work. They prefer the good old pen and paper method for jotting down important stuff</w:t>
      </w:r>
      <w:r w:rsidR="004F7B0D">
        <w:rPr>
          <w:rFonts w:ascii="Times New Roman" w:hAnsi="Times New Roman" w:cs="Times New Roman"/>
          <w:lang w:val="en-US"/>
        </w:rPr>
        <w:t xml:space="preserve"> and getting their work done</w:t>
      </w:r>
      <w:r w:rsidR="00B0664D">
        <w:rPr>
          <w:rFonts w:ascii="Times New Roman" w:hAnsi="Times New Roman" w:cs="Times New Roman"/>
          <w:lang w:val="en-US"/>
        </w:rPr>
        <w:t>, however; this method has been replaced by a completely automated, technology-focused inclination with regards to taking down important stuff or even indulging in the most mundane activities</w:t>
      </w:r>
      <w:r w:rsidR="002776AF">
        <w:rPr>
          <w:rFonts w:ascii="Times New Roman" w:hAnsi="Times New Roman" w:cs="Times New Roman"/>
          <w:lang w:val="en-US"/>
        </w:rPr>
        <w:t xml:space="preserve"> (</w:t>
      </w:r>
      <w:proofErr w:type="spellStart"/>
      <w:r w:rsidR="002776AF">
        <w:rPr>
          <w:rFonts w:ascii="Times New Roman" w:hAnsi="Times New Roman" w:cs="Times New Roman"/>
          <w:lang w:val="en-US"/>
        </w:rPr>
        <w:t>Mosner</w:t>
      </w:r>
      <w:proofErr w:type="spellEnd"/>
      <w:r w:rsidR="002776AF">
        <w:rPr>
          <w:rFonts w:ascii="Times New Roman" w:hAnsi="Times New Roman" w:cs="Times New Roman"/>
          <w:lang w:val="en-US"/>
        </w:rPr>
        <w:t xml:space="preserve"> &amp; </w:t>
      </w:r>
      <w:proofErr w:type="spellStart"/>
      <w:r w:rsidR="002776AF">
        <w:rPr>
          <w:rFonts w:ascii="Times New Roman" w:hAnsi="Times New Roman" w:cs="Times New Roman"/>
          <w:lang w:val="en-US"/>
        </w:rPr>
        <w:t>Spiezle</w:t>
      </w:r>
      <w:proofErr w:type="spellEnd"/>
      <w:r w:rsidR="002776AF">
        <w:rPr>
          <w:rFonts w:ascii="Times New Roman" w:hAnsi="Times New Roman" w:cs="Times New Roman"/>
          <w:lang w:val="en-US"/>
        </w:rPr>
        <w:t>, 2003).</w:t>
      </w:r>
    </w:p>
    <w:p w14:paraId="3199B17C" w14:textId="77777777" w:rsidR="00632407" w:rsidRDefault="00632407" w:rsidP="00CE64CC">
      <w:pPr>
        <w:spacing w:line="480" w:lineRule="auto"/>
        <w:jc w:val="both"/>
        <w:rPr>
          <w:rFonts w:ascii="Times New Roman" w:hAnsi="Times New Roman" w:cs="Times New Roman"/>
          <w:lang w:val="en-US"/>
        </w:rPr>
      </w:pPr>
    </w:p>
    <w:p w14:paraId="7C7764E3" w14:textId="1A7CA6FE" w:rsidR="00C00A8C" w:rsidRDefault="00B3347E" w:rsidP="00CE64CC">
      <w:pPr>
        <w:spacing w:line="480" w:lineRule="auto"/>
        <w:jc w:val="both"/>
        <w:rPr>
          <w:rFonts w:ascii="Times New Roman" w:hAnsi="Times New Roman" w:cs="Times New Roman"/>
          <w:lang w:val="en-US"/>
        </w:rPr>
      </w:pPr>
      <w:r>
        <w:rPr>
          <w:rFonts w:ascii="Times New Roman" w:hAnsi="Times New Roman" w:cs="Times New Roman"/>
          <w:lang w:val="en-US"/>
        </w:rPr>
        <w:t>The US workforce is aging with 16% of the labor force being above the age group of 55 years</w:t>
      </w:r>
      <w:r w:rsidR="00611B57">
        <w:rPr>
          <w:rFonts w:ascii="Times New Roman" w:hAnsi="Times New Roman" w:cs="Times New Roman"/>
          <w:lang w:val="en-US"/>
        </w:rPr>
        <w:t xml:space="preserve"> (McIntosh, 2020). </w:t>
      </w:r>
      <w:r>
        <w:rPr>
          <w:rFonts w:ascii="Times New Roman" w:hAnsi="Times New Roman" w:cs="Times New Roman"/>
          <w:lang w:val="en-US"/>
        </w:rPr>
        <w:t>The Bureau of Labor Statistics has projected that this amount is assumed to be raised up to 103 million by the end of 2025, which will represent about 30% of the overall population within the USA</w:t>
      </w:r>
      <w:r w:rsidR="002776AF">
        <w:rPr>
          <w:rFonts w:ascii="Times New Roman" w:hAnsi="Times New Roman" w:cs="Times New Roman"/>
          <w:lang w:val="en-US"/>
        </w:rPr>
        <w:t xml:space="preserve"> (Thompson &amp; </w:t>
      </w:r>
      <w:proofErr w:type="spellStart"/>
      <w:r w:rsidR="002776AF">
        <w:rPr>
          <w:rFonts w:ascii="Times New Roman" w:hAnsi="Times New Roman" w:cs="Times New Roman"/>
          <w:lang w:val="en-US"/>
        </w:rPr>
        <w:t>Mayhorn</w:t>
      </w:r>
      <w:proofErr w:type="spellEnd"/>
      <w:r w:rsidR="002776AF">
        <w:rPr>
          <w:rFonts w:ascii="Times New Roman" w:hAnsi="Times New Roman" w:cs="Times New Roman"/>
          <w:lang w:val="en-US"/>
        </w:rPr>
        <w:t xml:space="preserve">, 2012). </w:t>
      </w:r>
      <w:r w:rsidR="008F10B5">
        <w:rPr>
          <w:rFonts w:ascii="Times New Roman" w:hAnsi="Times New Roman" w:cs="Times New Roman"/>
          <w:lang w:val="en-US"/>
        </w:rPr>
        <w:t xml:space="preserve">At a rate higher than that of </w:t>
      </w:r>
      <w:r w:rsidR="00006672">
        <w:rPr>
          <w:rFonts w:ascii="Times New Roman" w:hAnsi="Times New Roman" w:cs="Times New Roman"/>
          <w:lang w:val="en-US"/>
        </w:rPr>
        <w:t>workforce aging, the industrial change is occurring at maximized speeds. It has been estimated that within a decade or two, around 47% of all American jobs will become automated and computerized</w:t>
      </w:r>
      <w:r w:rsidR="001A6425">
        <w:rPr>
          <w:rFonts w:ascii="Times New Roman" w:hAnsi="Times New Roman" w:cs="Times New Roman"/>
          <w:lang w:val="en-US"/>
        </w:rPr>
        <w:t xml:space="preserve"> (</w:t>
      </w:r>
      <w:r w:rsidR="001A6425" w:rsidRPr="001A6425">
        <w:rPr>
          <w:rFonts w:ascii="Times New Roman" w:eastAsia="Times New Roman" w:hAnsi="Times New Roman" w:cs="Times New Roman"/>
          <w:color w:val="222222"/>
          <w:shd w:val="clear" w:color="auto" w:fill="FFFFFF"/>
          <w:lang w:eastAsia="en-GB"/>
        </w:rPr>
        <w:t>Thompson</w:t>
      </w:r>
      <w:r w:rsidR="001A6425">
        <w:rPr>
          <w:rFonts w:ascii="Times New Roman" w:eastAsia="Times New Roman" w:hAnsi="Times New Roman" w:cs="Times New Roman"/>
          <w:color w:val="222222"/>
          <w:shd w:val="clear" w:color="auto" w:fill="FFFFFF"/>
          <w:lang w:val="en-US" w:eastAsia="en-GB"/>
        </w:rPr>
        <w:t xml:space="preserve"> </w:t>
      </w:r>
      <w:r w:rsidR="001A6425" w:rsidRPr="001A6425">
        <w:rPr>
          <w:rFonts w:ascii="Times New Roman" w:eastAsia="Times New Roman" w:hAnsi="Times New Roman" w:cs="Times New Roman"/>
          <w:color w:val="222222"/>
          <w:shd w:val="clear" w:color="auto" w:fill="FFFFFF"/>
          <w:lang w:eastAsia="en-GB"/>
        </w:rPr>
        <w:t>&amp; Mayhorn,</w:t>
      </w:r>
      <w:r w:rsidR="001A6425">
        <w:rPr>
          <w:rFonts w:ascii="Times New Roman" w:eastAsia="Times New Roman" w:hAnsi="Times New Roman" w:cs="Times New Roman"/>
          <w:color w:val="222222"/>
          <w:shd w:val="clear" w:color="auto" w:fill="FFFFFF"/>
          <w:lang w:val="en-US" w:eastAsia="en-GB"/>
        </w:rPr>
        <w:t xml:space="preserve"> </w:t>
      </w:r>
      <w:r w:rsidR="001A6425" w:rsidRPr="001A6425">
        <w:rPr>
          <w:rFonts w:ascii="Times New Roman" w:eastAsia="Times New Roman" w:hAnsi="Times New Roman" w:cs="Times New Roman"/>
          <w:color w:val="222222"/>
          <w:shd w:val="clear" w:color="auto" w:fill="FFFFFF"/>
          <w:lang w:eastAsia="en-GB"/>
        </w:rPr>
        <w:t xml:space="preserve">2012). </w:t>
      </w:r>
      <w:r w:rsidR="00006672">
        <w:rPr>
          <w:rFonts w:ascii="Times New Roman" w:hAnsi="Times New Roman" w:cs="Times New Roman"/>
          <w:lang w:val="en-US"/>
        </w:rPr>
        <w:t xml:space="preserve">Therefore, the aged workforce is exposed to feeling left out and their importance is surely going to fade with the </w:t>
      </w:r>
      <w:r w:rsidR="00953089">
        <w:rPr>
          <w:rFonts w:ascii="Times New Roman" w:hAnsi="Times New Roman" w:cs="Times New Roman"/>
          <w:lang w:val="en-US"/>
        </w:rPr>
        <w:t>introduction of newer technologies</w:t>
      </w:r>
      <w:r w:rsidR="006F231A">
        <w:rPr>
          <w:rFonts w:ascii="Times New Roman" w:hAnsi="Times New Roman" w:cs="Times New Roman"/>
          <w:lang w:val="en-US"/>
        </w:rPr>
        <w:t>. The Department of Homeland Security is expected to take control in this situation and they are anticipated to inculcate strategies in order to cater to this issue.</w:t>
      </w:r>
    </w:p>
    <w:p w14:paraId="05C8A88E" w14:textId="77777777" w:rsidR="00B3347E" w:rsidRPr="00B3347E" w:rsidRDefault="00B3347E" w:rsidP="00CE64CC">
      <w:pPr>
        <w:spacing w:line="480" w:lineRule="auto"/>
        <w:jc w:val="both"/>
        <w:rPr>
          <w:rFonts w:ascii="Times New Roman" w:hAnsi="Times New Roman" w:cs="Times New Roman"/>
          <w:lang w:val="en-US"/>
        </w:rPr>
      </w:pPr>
    </w:p>
    <w:p w14:paraId="30990CFE" w14:textId="45463663" w:rsidR="00CC2C87" w:rsidRDefault="00C00A8C" w:rsidP="00CE64CC">
      <w:pPr>
        <w:spacing w:line="480" w:lineRule="auto"/>
        <w:rPr>
          <w:rFonts w:ascii="Times New Roman" w:hAnsi="Times New Roman" w:cs="Times New Roman"/>
          <w:b/>
          <w:bCs/>
          <w:lang w:val="en-US"/>
        </w:rPr>
      </w:pPr>
      <w:r>
        <w:rPr>
          <w:rFonts w:ascii="Times New Roman" w:hAnsi="Times New Roman" w:cs="Times New Roman"/>
          <w:b/>
          <w:bCs/>
          <w:lang w:val="en-US"/>
        </w:rPr>
        <w:lastRenderedPageBreak/>
        <w:t>Background Analysis</w:t>
      </w:r>
    </w:p>
    <w:p w14:paraId="1E8E6B52" w14:textId="5F04B806" w:rsidR="00514DD0" w:rsidRDefault="00514DD0" w:rsidP="00CE64CC">
      <w:pPr>
        <w:spacing w:line="480" w:lineRule="auto"/>
        <w:jc w:val="both"/>
        <w:rPr>
          <w:rFonts w:ascii="Times New Roman" w:hAnsi="Times New Roman" w:cs="Times New Roman"/>
          <w:lang w:val="en-US"/>
        </w:rPr>
      </w:pPr>
      <w:r w:rsidRPr="00514DD0">
        <w:rPr>
          <w:rFonts w:ascii="Times New Roman" w:hAnsi="Times New Roman" w:cs="Times New Roman"/>
          <w:lang w:val="en-US"/>
        </w:rPr>
        <w:t>Society is ageing at a rate that has never been seen before. According to demographic projections, 103 million individuals, or almost 30% of the population in the United States, will be 55 and older by 2025</w:t>
      </w:r>
      <w:r w:rsidR="002776AF">
        <w:rPr>
          <w:rFonts w:ascii="Times New Roman" w:hAnsi="Times New Roman" w:cs="Times New Roman"/>
          <w:lang w:val="en-US"/>
        </w:rPr>
        <w:t xml:space="preserve"> </w:t>
      </w:r>
      <w:r w:rsidR="002776AF">
        <w:rPr>
          <w:rFonts w:ascii="Times New Roman" w:hAnsi="Times New Roman" w:cs="Times New Roman"/>
          <w:lang w:val="en-US"/>
        </w:rPr>
        <w:t xml:space="preserve">(Thompson &amp; </w:t>
      </w:r>
      <w:proofErr w:type="spellStart"/>
      <w:r w:rsidR="002776AF">
        <w:rPr>
          <w:rFonts w:ascii="Times New Roman" w:hAnsi="Times New Roman" w:cs="Times New Roman"/>
          <w:lang w:val="en-US"/>
        </w:rPr>
        <w:t>Mayhorn</w:t>
      </w:r>
      <w:proofErr w:type="spellEnd"/>
      <w:r w:rsidR="002776AF">
        <w:rPr>
          <w:rFonts w:ascii="Times New Roman" w:hAnsi="Times New Roman" w:cs="Times New Roman"/>
          <w:lang w:val="en-US"/>
        </w:rPr>
        <w:t xml:space="preserve">, 2012). </w:t>
      </w:r>
      <w:r w:rsidRPr="00514DD0">
        <w:rPr>
          <w:rFonts w:ascii="Times New Roman" w:hAnsi="Times New Roman" w:cs="Times New Roman"/>
          <w:lang w:val="en-US"/>
        </w:rPr>
        <w:t xml:space="preserve">Throughout Europe, Asia, and Latin America, similar tendencies have been seen. In response to these broader demographic shifts, the workforce in the United States and other </w:t>
      </w:r>
      <w:r w:rsidRPr="00514DD0">
        <w:rPr>
          <w:rFonts w:ascii="Times New Roman" w:hAnsi="Times New Roman" w:cs="Times New Roman"/>
          <w:lang w:val="en-US"/>
        </w:rPr>
        <w:t>industrialized</w:t>
      </w:r>
      <w:r w:rsidRPr="00514DD0">
        <w:rPr>
          <w:rFonts w:ascii="Times New Roman" w:hAnsi="Times New Roman" w:cs="Times New Roman"/>
          <w:lang w:val="en-US"/>
        </w:rPr>
        <w:t xml:space="preserve"> countries has gotten older throughout recent times.</w:t>
      </w:r>
      <w:r>
        <w:rPr>
          <w:rFonts w:ascii="Times New Roman" w:hAnsi="Times New Roman" w:cs="Times New Roman"/>
          <w:lang w:val="en-US"/>
        </w:rPr>
        <w:t xml:space="preserve"> </w:t>
      </w:r>
      <w:r w:rsidRPr="00514DD0">
        <w:rPr>
          <w:rFonts w:ascii="Times New Roman" w:hAnsi="Times New Roman" w:cs="Times New Roman"/>
          <w:lang w:val="en-US"/>
        </w:rPr>
        <w:t>Technology is progressing and developing at a breakneck pace. Office technology has evolved dramatically in the last century, from the most rudimentary telephones and telegraphs towards mobile phones, laptop computers, as well as other technologies that are fast becoming widespread</w:t>
      </w:r>
      <w:r w:rsidR="002776AF">
        <w:rPr>
          <w:rFonts w:ascii="Times New Roman" w:hAnsi="Times New Roman" w:cs="Times New Roman"/>
          <w:lang w:val="en-US"/>
        </w:rPr>
        <w:t xml:space="preserve"> (</w:t>
      </w:r>
      <w:proofErr w:type="spellStart"/>
      <w:r w:rsidR="002776AF">
        <w:rPr>
          <w:rFonts w:ascii="Times New Roman" w:hAnsi="Times New Roman" w:cs="Times New Roman"/>
          <w:lang w:val="en-US"/>
        </w:rPr>
        <w:t>Meyhew</w:t>
      </w:r>
      <w:proofErr w:type="spellEnd"/>
      <w:r w:rsidR="002776AF">
        <w:rPr>
          <w:rFonts w:ascii="Times New Roman" w:hAnsi="Times New Roman" w:cs="Times New Roman"/>
          <w:lang w:val="en-US"/>
        </w:rPr>
        <w:t xml:space="preserve"> &amp; </w:t>
      </w:r>
      <w:proofErr w:type="spellStart"/>
      <w:r w:rsidR="002776AF">
        <w:rPr>
          <w:rFonts w:ascii="Times New Roman" w:hAnsi="Times New Roman" w:cs="Times New Roman"/>
          <w:lang w:val="en-US"/>
        </w:rPr>
        <w:t>Rijkers</w:t>
      </w:r>
      <w:proofErr w:type="spellEnd"/>
      <w:r w:rsidR="002776AF">
        <w:rPr>
          <w:rFonts w:ascii="Times New Roman" w:hAnsi="Times New Roman" w:cs="Times New Roman"/>
          <w:lang w:val="en-US"/>
        </w:rPr>
        <w:t xml:space="preserve">, 2004). </w:t>
      </w:r>
      <w:r w:rsidRPr="00514DD0">
        <w:rPr>
          <w:rFonts w:ascii="Times New Roman" w:hAnsi="Times New Roman" w:cs="Times New Roman"/>
          <w:lang w:val="en-US"/>
        </w:rPr>
        <w:t xml:space="preserve">The ubiquitous presence of personal computers, along with the Internet and corporate intranets, has resulted in a twenty-first-century workplace environment that looks quite different from what most older adults encountered when they first started their professions. This potent mix of technologies has </w:t>
      </w:r>
      <w:r w:rsidRPr="00514DD0">
        <w:rPr>
          <w:rFonts w:ascii="Times New Roman" w:hAnsi="Times New Roman" w:cs="Times New Roman"/>
          <w:lang w:val="en-US"/>
        </w:rPr>
        <w:t>revolutionized</w:t>
      </w:r>
      <w:r w:rsidRPr="00514DD0">
        <w:rPr>
          <w:rFonts w:ascii="Times New Roman" w:hAnsi="Times New Roman" w:cs="Times New Roman"/>
          <w:lang w:val="en-US"/>
        </w:rPr>
        <w:t xml:space="preserve"> how individuals engage with their bosses, coworkers, and customers.</w:t>
      </w:r>
    </w:p>
    <w:p w14:paraId="5314B098" w14:textId="77777777" w:rsidR="002776AF" w:rsidRDefault="002776AF" w:rsidP="00CE64CC">
      <w:pPr>
        <w:spacing w:line="480" w:lineRule="auto"/>
        <w:jc w:val="both"/>
        <w:rPr>
          <w:rFonts w:ascii="Times New Roman" w:hAnsi="Times New Roman" w:cs="Times New Roman"/>
          <w:lang w:val="en-US"/>
        </w:rPr>
      </w:pPr>
    </w:p>
    <w:p w14:paraId="0EEA4CE2" w14:textId="5BC79F11" w:rsidR="002776AF" w:rsidRDefault="001D5692" w:rsidP="00CE64CC">
      <w:pPr>
        <w:spacing w:line="480" w:lineRule="auto"/>
        <w:jc w:val="both"/>
        <w:rPr>
          <w:rFonts w:ascii="Times New Roman" w:hAnsi="Times New Roman" w:cs="Times New Roman"/>
          <w:lang w:val="en-US"/>
        </w:rPr>
      </w:pPr>
      <w:r w:rsidRPr="001D5692">
        <w:rPr>
          <w:rFonts w:ascii="Times New Roman" w:hAnsi="Times New Roman" w:cs="Times New Roman"/>
          <w:lang w:val="en-US"/>
        </w:rPr>
        <w:t>Nowadays, most individuals begin their job search and selection process online. Many job seekers look to company websites to learn about job openings and perks, as well as to get a sense of the company's values, culture, and what it's like to work there. Those who are moving ahead inside this application process frequently submit résumés as well as job applications online, and they may also take further screening and selection exams online.</w:t>
      </w:r>
      <w:r>
        <w:rPr>
          <w:rFonts w:ascii="Times New Roman" w:hAnsi="Times New Roman" w:cs="Times New Roman"/>
          <w:lang w:val="en-US"/>
        </w:rPr>
        <w:t xml:space="preserve"> </w:t>
      </w:r>
      <w:r w:rsidR="00EC11C6">
        <w:rPr>
          <w:rFonts w:ascii="Times New Roman" w:hAnsi="Times New Roman" w:cs="Times New Roman"/>
          <w:lang w:val="en-US"/>
        </w:rPr>
        <w:t xml:space="preserve">Desktop conferencing along with virtual collaboration amongst coworkers and teammates has become commonplace and people within organizations have started to focus upon utilizing technological means in order to </w:t>
      </w:r>
      <w:r w:rsidR="001702F0">
        <w:rPr>
          <w:rFonts w:ascii="Times New Roman" w:hAnsi="Times New Roman" w:cs="Times New Roman"/>
          <w:lang w:val="en-US"/>
        </w:rPr>
        <w:t>complete their daily tasks</w:t>
      </w:r>
      <w:r w:rsidR="002776AF">
        <w:rPr>
          <w:rFonts w:ascii="Times New Roman" w:hAnsi="Times New Roman" w:cs="Times New Roman"/>
          <w:lang w:val="en-US"/>
        </w:rPr>
        <w:t xml:space="preserve"> (</w:t>
      </w:r>
      <w:proofErr w:type="spellStart"/>
      <w:r w:rsidR="002776AF">
        <w:rPr>
          <w:rFonts w:ascii="Times New Roman" w:hAnsi="Times New Roman" w:cs="Times New Roman"/>
          <w:lang w:val="en-US"/>
        </w:rPr>
        <w:t>Githens</w:t>
      </w:r>
      <w:proofErr w:type="spellEnd"/>
      <w:r w:rsidR="002776AF">
        <w:rPr>
          <w:rFonts w:ascii="Times New Roman" w:hAnsi="Times New Roman" w:cs="Times New Roman"/>
          <w:lang w:val="en-US"/>
        </w:rPr>
        <w:t>, 2007).</w:t>
      </w:r>
    </w:p>
    <w:p w14:paraId="142E45F1" w14:textId="77777777" w:rsidR="002776AF" w:rsidRDefault="002776AF" w:rsidP="00CE64CC">
      <w:pPr>
        <w:spacing w:line="480" w:lineRule="auto"/>
        <w:jc w:val="both"/>
        <w:rPr>
          <w:rFonts w:ascii="Times New Roman" w:hAnsi="Times New Roman" w:cs="Times New Roman"/>
          <w:lang w:val="en-US"/>
        </w:rPr>
      </w:pPr>
    </w:p>
    <w:p w14:paraId="72C490D7" w14:textId="2494AFE9" w:rsidR="008C5290" w:rsidRPr="00514DD0" w:rsidRDefault="008C5290" w:rsidP="00CE64CC">
      <w:pPr>
        <w:spacing w:line="480" w:lineRule="auto"/>
        <w:jc w:val="both"/>
        <w:rPr>
          <w:rFonts w:ascii="Times New Roman" w:hAnsi="Times New Roman" w:cs="Times New Roman"/>
          <w:lang w:val="en-US"/>
        </w:rPr>
      </w:pPr>
      <w:r w:rsidRPr="008C5290">
        <w:rPr>
          <w:rFonts w:ascii="Times New Roman" w:hAnsi="Times New Roman" w:cs="Times New Roman"/>
          <w:lang w:val="en-US"/>
        </w:rPr>
        <w:lastRenderedPageBreak/>
        <w:t>Although the previous changes are significant enough to merit serious study of ageing and technology throughout the workplace, they seem to be only the tip of the iceberg. For example, over the last several years, the Internet has essentially transitioned from a collection of relatively static HTML pages towards a more dynamic place defined by open communication, information sharing, as well as web-based communities, resulting in what has been dubbed a significant "step change" in its nature. The term "Web 2.0" is used to describe this dynamic Internet environment. This word was coined in 2004 to describe a second generation of web-based networks and hosted services that enable sharing and collaboration</w:t>
      </w:r>
      <w:r w:rsidR="007B2D88">
        <w:rPr>
          <w:rFonts w:ascii="Times New Roman" w:hAnsi="Times New Roman" w:cs="Times New Roman"/>
          <w:lang w:val="en-US"/>
        </w:rPr>
        <w:t xml:space="preserve"> (</w:t>
      </w:r>
      <w:proofErr w:type="spellStart"/>
      <w:r w:rsidR="007B2D88">
        <w:rPr>
          <w:rFonts w:ascii="Times New Roman" w:hAnsi="Times New Roman" w:cs="Times New Roman"/>
          <w:lang w:val="en-US"/>
        </w:rPr>
        <w:t>Bertschek</w:t>
      </w:r>
      <w:proofErr w:type="spellEnd"/>
      <w:r w:rsidR="007B2D88">
        <w:rPr>
          <w:rFonts w:ascii="Times New Roman" w:hAnsi="Times New Roman" w:cs="Times New Roman"/>
          <w:lang w:val="en-US"/>
        </w:rPr>
        <w:t xml:space="preserve"> &amp; Meyer, 2009). </w:t>
      </w:r>
      <w:r w:rsidR="001E5024">
        <w:rPr>
          <w:rFonts w:ascii="Times New Roman" w:hAnsi="Times New Roman" w:cs="Times New Roman"/>
          <w:lang w:val="en-US"/>
        </w:rPr>
        <w:t xml:space="preserve">Throughout the years, </w:t>
      </w:r>
      <w:r w:rsidR="004C29FD">
        <w:rPr>
          <w:rFonts w:ascii="Times New Roman" w:hAnsi="Times New Roman" w:cs="Times New Roman"/>
          <w:lang w:val="en-US"/>
        </w:rPr>
        <w:t xml:space="preserve">the technological advancement has left a gap in the skillset of the older workers and even though they may try to adapt to this change, the hastened transformations lead to them feeling disillusioned and lost for chance. </w:t>
      </w:r>
      <w:r w:rsidR="004E4A66">
        <w:rPr>
          <w:rFonts w:ascii="Times New Roman" w:hAnsi="Times New Roman" w:cs="Times New Roman"/>
          <w:lang w:val="en-US"/>
        </w:rPr>
        <w:t xml:space="preserve">Within governmental agencies, the same has been observed as older employees experience a strong level of </w:t>
      </w:r>
      <w:r w:rsidR="006D6F2E">
        <w:rPr>
          <w:rFonts w:ascii="Times New Roman" w:hAnsi="Times New Roman" w:cs="Times New Roman"/>
          <w:lang w:val="en-US"/>
        </w:rPr>
        <w:t>alienation as the agencies are moving towards an online system. The government within the USA has moved to the selection of online portals and this has risen particularly ever since COVID-19 has emerged</w:t>
      </w:r>
      <w:r w:rsidR="007B2D88">
        <w:rPr>
          <w:rFonts w:ascii="Times New Roman" w:hAnsi="Times New Roman" w:cs="Times New Roman"/>
          <w:lang w:val="en-US"/>
        </w:rPr>
        <w:t xml:space="preserve"> (McIntosh, 2020).</w:t>
      </w:r>
    </w:p>
    <w:p w14:paraId="72D3C52A" w14:textId="413FCC81" w:rsidR="00C00A8C" w:rsidRDefault="00C00A8C" w:rsidP="00CE64CC">
      <w:pPr>
        <w:spacing w:line="480" w:lineRule="auto"/>
        <w:rPr>
          <w:rFonts w:ascii="Times New Roman" w:hAnsi="Times New Roman" w:cs="Times New Roman"/>
          <w:b/>
          <w:bCs/>
          <w:lang w:val="en-US"/>
        </w:rPr>
      </w:pPr>
    </w:p>
    <w:p w14:paraId="6E8D5288" w14:textId="66AAE5FE" w:rsidR="00C3396F" w:rsidRDefault="00C00A8C" w:rsidP="00CE64CC">
      <w:pPr>
        <w:spacing w:line="480" w:lineRule="auto"/>
        <w:rPr>
          <w:rFonts w:ascii="Times New Roman" w:hAnsi="Times New Roman" w:cs="Times New Roman"/>
          <w:b/>
          <w:bCs/>
          <w:lang w:val="en-US"/>
        </w:rPr>
      </w:pPr>
      <w:r>
        <w:rPr>
          <w:rFonts w:ascii="Times New Roman" w:hAnsi="Times New Roman" w:cs="Times New Roman"/>
          <w:b/>
          <w:bCs/>
          <w:lang w:val="en-US"/>
        </w:rPr>
        <w:t>Policy Alternatives</w:t>
      </w:r>
    </w:p>
    <w:p w14:paraId="1521A65C" w14:textId="709D2DB4" w:rsidR="00BF4740" w:rsidRDefault="00C3396F" w:rsidP="00CE64CC">
      <w:pPr>
        <w:spacing w:line="480" w:lineRule="auto"/>
        <w:rPr>
          <w:rFonts w:ascii="Times New Roman" w:hAnsi="Times New Roman" w:cs="Times New Roman"/>
          <w:b/>
          <w:bCs/>
          <w:lang w:val="en-US"/>
        </w:rPr>
      </w:pPr>
      <w:r w:rsidRPr="00C3396F">
        <w:rPr>
          <w:rFonts w:ascii="Times New Roman" w:hAnsi="Times New Roman" w:cs="Times New Roman"/>
          <w:b/>
          <w:bCs/>
          <w:lang w:val="en-US"/>
        </w:rPr>
        <w:t>Technology Adaptation</w:t>
      </w:r>
    </w:p>
    <w:p w14:paraId="7A35DAC0" w14:textId="23B24018" w:rsidR="00C3396F" w:rsidRDefault="009E3A46" w:rsidP="00CE64CC">
      <w:pPr>
        <w:spacing w:line="480" w:lineRule="auto"/>
        <w:jc w:val="both"/>
        <w:rPr>
          <w:rFonts w:ascii="Times New Roman" w:hAnsi="Times New Roman" w:cs="Times New Roman"/>
          <w:lang w:val="en-US"/>
        </w:rPr>
      </w:pPr>
      <w:r>
        <w:rPr>
          <w:rFonts w:ascii="Times New Roman" w:hAnsi="Times New Roman" w:cs="Times New Roman"/>
          <w:lang w:val="en-US"/>
        </w:rPr>
        <w:t xml:space="preserve">In order to cater to this changing scenario and to assist the older workers to excel within their work processes, the Department of Homeland Security needs to focus upon analyzing a number of opportunities that may be beneficial to the growth and prosperity of the older workforce. The first policy that can be inculcated involves </w:t>
      </w:r>
      <w:r w:rsidR="00C3396F">
        <w:rPr>
          <w:rFonts w:ascii="Times New Roman" w:hAnsi="Times New Roman" w:cs="Times New Roman"/>
          <w:lang w:val="en-US"/>
        </w:rPr>
        <w:t>a focus upon involving psychologists who would inform regarding the guidelines and tools that may be used in order to enable software designers to create technology that may suit older workers’ capacities more</w:t>
      </w:r>
      <w:r w:rsidR="007B2D88">
        <w:rPr>
          <w:rFonts w:ascii="Times New Roman" w:hAnsi="Times New Roman" w:cs="Times New Roman"/>
          <w:lang w:val="en-US"/>
        </w:rPr>
        <w:t xml:space="preserve"> (</w:t>
      </w:r>
      <w:proofErr w:type="spellStart"/>
      <w:r w:rsidR="007B2D88">
        <w:rPr>
          <w:rFonts w:ascii="Times New Roman" w:hAnsi="Times New Roman" w:cs="Times New Roman"/>
          <w:lang w:val="en-US"/>
        </w:rPr>
        <w:t>Eyster</w:t>
      </w:r>
      <w:proofErr w:type="spellEnd"/>
      <w:r w:rsidR="007B2D88">
        <w:rPr>
          <w:rFonts w:ascii="Times New Roman" w:hAnsi="Times New Roman" w:cs="Times New Roman"/>
          <w:lang w:val="en-US"/>
        </w:rPr>
        <w:t>, 2008).</w:t>
      </w:r>
    </w:p>
    <w:p w14:paraId="1404830E" w14:textId="0C24795F" w:rsidR="007B2D88" w:rsidRDefault="007B2D88" w:rsidP="00CE64CC">
      <w:pPr>
        <w:spacing w:line="480" w:lineRule="auto"/>
        <w:jc w:val="both"/>
        <w:rPr>
          <w:rFonts w:ascii="Times New Roman" w:hAnsi="Times New Roman" w:cs="Times New Roman"/>
          <w:lang w:val="en-US"/>
        </w:rPr>
      </w:pPr>
    </w:p>
    <w:p w14:paraId="6E50D759" w14:textId="77777777" w:rsidR="007B2D88" w:rsidRDefault="007B2D88" w:rsidP="00CE64CC">
      <w:pPr>
        <w:spacing w:line="480" w:lineRule="auto"/>
        <w:jc w:val="both"/>
        <w:rPr>
          <w:rFonts w:ascii="Times New Roman" w:hAnsi="Times New Roman" w:cs="Times New Roman"/>
          <w:lang w:val="en-US"/>
        </w:rPr>
      </w:pPr>
    </w:p>
    <w:p w14:paraId="31FCA257" w14:textId="1A827BA7" w:rsidR="00C3396F" w:rsidRPr="00C3396F" w:rsidRDefault="00C3396F" w:rsidP="00CE64CC">
      <w:pPr>
        <w:spacing w:line="480" w:lineRule="auto"/>
        <w:jc w:val="both"/>
        <w:rPr>
          <w:rFonts w:ascii="Times New Roman" w:hAnsi="Times New Roman" w:cs="Times New Roman"/>
          <w:b/>
          <w:bCs/>
          <w:lang w:val="en-US"/>
        </w:rPr>
      </w:pPr>
      <w:r w:rsidRPr="00C3396F">
        <w:rPr>
          <w:rFonts w:ascii="Times New Roman" w:hAnsi="Times New Roman" w:cs="Times New Roman"/>
          <w:b/>
          <w:bCs/>
          <w:lang w:val="en-US"/>
        </w:rPr>
        <w:t>Training</w:t>
      </w:r>
    </w:p>
    <w:p w14:paraId="5C03BB8F" w14:textId="787F4E5A" w:rsidR="008D60D1" w:rsidRDefault="00C3396F" w:rsidP="00CE64CC">
      <w:pPr>
        <w:spacing w:line="480" w:lineRule="auto"/>
        <w:jc w:val="both"/>
        <w:rPr>
          <w:rFonts w:ascii="Times New Roman" w:hAnsi="Times New Roman" w:cs="Times New Roman"/>
          <w:lang w:val="en-US"/>
        </w:rPr>
      </w:pPr>
      <w:r>
        <w:rPr>
          <w:rFonts w:ascii="Times New Roman" w:hAnsi="Times New Roman" w:cs="Times New Roman"/>
          <w:lang w:val="en-US"/>
        </w:rPr>
        <w:t xml:space="preserve">Proper training may be given to the employees in order to allow them to acquire computer-based skills. The training may be done in-house or </w:t>
      </w:r>
      <w:r w:rsidR="008D60D1">
        <w:rPr>
          <w:rFonts w:ascii="Times New Roman" w:hAnsi="Times New Roman" w:cs="Times New Roman"/>
          <w:lang w:val="en-US"/>
        </w:rPr>
        <w:t>to indulge in a contract with a private or nonprofit firm to do the training</w:t>
      </w:r>
      <w:r w:rsidR="007B2D88">
        <w:rPr>
          <w:rFonts w:ascii="Times New Roman" w:hAnsi="Times New Roman" w:cs="Times New Roman"/>
          <w:lang w:val="en-US"/>
        </w:rPr>
        <w:t xml:space="preserve"> (</w:t>
      </w:r>
      <w:r w:rsidR="007B2D88" w:rsidRPr="001A6425">
        <w:rPr>
          <w:rFonts w:ascii="Times New Roman" w:eastAsia="Times New Roman" w:hAnsi="Times New Roman" w:cs="Times New Roman"/>
          <w:color w:val="222222"/>
          <w:shd w:val="clear" w:color="auto" w:fill="FFFFFF"/>
          <w:lang w:eastAsia="en-GB"/>
        </w:rPr>
        <w:t>Czaja</w:t>
      </w:r>
      <w:r w:rsidR="007B2D88">
        <w:rPr>
          <w:rFonts w:ascii="Times New Roman" w:eastAsia="Times New Roman" w:hAnsi="Times New Roman" w:cs="Times New Roman"/>
          <w:color w:val="222222"/>
          <w:shd w:val="clear" w:color="auto" w:fill="FFFFFF"/>
          <w:lang w:val="en-US" w:eastAsia="en-GB"/>
        </w:rPr>
        <w:t xml:space="preserve"> </w:t>
      </w:r>
      <w:r w:rsidR="007B2D88" w:rsidRPr="001A6425">
        <w:rPr>
          <w:rFonts w:ascii="Times New Roman" w:eastAsia="Times New Roman" w:hAnsi="Times New Roman" w:cs="Times New Roman"/>
          <w:color w:val="222222"/>
          <w:shd w:val="clear" w:color="auto" w:fill="FFFFFF"/>
          <w:lang w:eastAsia="en-GB"/>
        </w:rPr>
        <w:t>&amp; Moen, 2004).</w:t>
      </w:r>
    </w:p>
    <w:p w14:paraId="1402DF97" w14:textId="3EC36792" w:rsidR="008D60D1" w:rsidRDefault="008D60D1" w:rsidP="00CE64CC">
      <w:pPr>
        <w:spacing w:line="480" w:lineRule="auto"/>
        <w:jc w:val="both"/>
        <w:rPr>
          <w:rFonts w:ascii="Times New Roman" w:hAnsi="Times New Roman" w:cs="Times New Roman"/>
          <w:b/>
          <w:bCs/>
          <w:lang w:val="en-US"/>
        </w:rPr>
      </w:pPr>
      <w:r w:rsidRPr="008D60D1">
        <w:rPr>
          <w:rFonts w:ascii="Times New Roman" w:hAnsi="Times New Roman" w:cs="Times New Roman"/>
          <w:b/>
          <w:bCs/>
          <w:lang w:val="en-US"/>
        </w:rPr>
        <w:t>Subsidies</w:t>
      </w:r>
    </w:p>
    <w:p w14:paraId="6969207B" w14:textId="329DA9DF" w:rsidR="008D60D1" w:rsidRPr="008D60D1" w:rsidRDefault="00CE64CC" w:rsidP="00BA1990">
      <w:pPr>
        <w:spacing w:line="480" w:lineRule="auto"/>
        <w:jc w:val="both"/>
        <w:rPr>
          <w:rFonts w:ascii="Times New Roman" w:hAnsi="Times New Roman" w:cs="Times New Roman"/>
          <w:lang w:val="en-US"/>
        </w:rPr>
      </w:pPr>
      <w:r>
        <w:rPr>
          <w:rFonts w:ascii="Times New Roman" w:hAnsi="Times New Roman" w:cs="Times New Roman"/>
          <w:lang w:val="en-US"/>
        </w:rPr>
        <w:t xml:space="preserve">The </w:t>
      </w:r>
      <w:r w:rsidR="00BA1990">
        <w:rPr>
          <w:rFonts w:ascii="Times New Roman" w:hAnsi="Times New Roman" w:cs="Times New Roman"/>
          <w:lang w:val="en-US"/>
        </w:rPr>
        <w:t>Department of Homeland Security may also provide subsidies to the older workers in order to assist them in acquiring technological training and education</w:t>
      </w:r>
      <w:r w:rsidR="00A90219">
        <w:rPr>
          <w:rFonts w:ascii="Times New Roman" w:hAnsi="Times New Roman" w:cs="Times New Roman"/>
          <w:lang w:val="en-US"/>
        </w:rPr>
        <w:t xml:space="preserve"> from specific colleges</w:t>
      </w:r>
      <w:r w:rsidR="00BA1990">
        <w:rPr>
          <w:rFonts w:ascii="Times New Roman" w:hAnsi="Times New Roman" w:cs="Times New Roman"/>
          <w:lang w:val="en-US"/>
        </w:rPr>
        <w:t xml:space="preserve"> that may allow them to perform productively within their field</w:t>
      </w:r>
      <w:r w:rsidR="007B2D88">
        <w:rPr>
          <w:rFonts w:ascii="Times New Roman" w:hAnsi="Times New Roman" w:cs="Times New Roman"/>
          <w:lang w:val="en-US"/>
        </w:rPr>
        <w:t xml:space="preserve"> (Singer &amp; </w:t>
      </w:r>
      <w:proofErr w:type="spellStart"/>
      <w:r w:rsidR="007B2D88">
        <w:rPr>
          <w:rFonts w:ascii="Times New Roman" w:hAnsi="Times New Roman" w:cs="Times New Roman"/>
          <w:lang w:val="en-US"/>
        </w:rPr>
        <w:t>Toomet</w:t>
      </w:r>
      <w:proofErr w:type="spellEnd"/>
      <w:r w:rsidR="007B2D88">
        <w:rPr>
          <w:rFonts w:ascii="Times New Roman" w:hAnsi="Times New Roman" w:cs="Times New Roman"/>
          <w:lang w:val="en-US"/>
        </w:rPr>
        <w:t>, 2013).</w:t>
      </w:r>
    </w:p>
    <w:p w14:paraId="469EA96C" w14:textId="4FD676EB" w:rsidR="00C00A8C" w:rsidRDefault="00C00A8C" w:rsidP="00BA1990">
      <w:pPr>
        <w:spacing w:line="480" w:lineRule="auto"/>
        <w:jc w:val="both"/>
        <w:rPr>
          <w:rFonts w:ascii="Times New Roman" w:hAnsi="Times New Roman" w:cs="Times New Roman"/>
          <w:b/>
          <w:bCs/>
          <w:lang w:val="en-US"/>
        </w:rPr>
      </w:pPr>
    </w:p>
    <w:p w14:paraId="5A67F94C" w14:textId="0ECF7CBC" w:rsidR="00C3396F" w:rsidRDefault="00C00A8C" w:rsidP="00BA1990">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Evaluation of Alternatives </w:t>
      </w:r>
    </w:p>
    <w:p w14:paraId="4075A9C6" w14:textId="2D3F81F9" w:rsidR="00C3396F" w:rsidRPr="00C3396F" w:rsidRDefault="00C3396F" w:rsidP="00BA1990">
      <w:pPr>
        <w:spacing w:line="480" w:lineRule="auto"/>
        <w:jc w:val="both"/>
        <w:rPr>
          <w:rFonts w:ascii="Times New Roman" w:hAnsi="Times New Roman" w:cs="Times New Roman"/>
          <w:b/>
          <w:bCs/>
          <w:lang w:val="en-US"/>
        </w:rPr>
      </w:pPr>
      <w:r w:rsidRPr="00C3396F">
        <w:rPr>
          <w:rFonts w:ascii="Times New Roman" w:hAnsi="Times New Roman" w:cs="Times New Roman"/>
          <w:b/>
          <w:bCs/>
          <w:lang w:val="en-US"/>
        </w:rPr>
        <w:t>Technology Adaptation</w:t>
      </w:r>
    </w:p>
    <w:p w14:paraId="1538266C" w14:textId="72737AD6" w:rsidR="00C3396F" w:rsidRDefault="00C3396F" w:rsidP="00BA1990">
      <w:pPr>
        <w:spacing w:line="480" w:lineRule="auto"/>
        <w:jc w:val="both"/>
        <w:rPr>
          <w:rFonts w:ascii="Times New Roman" w:hAnsi="Times New Roman" w:cs="Times New Roman"/>
          <w:lang w:val="en-US"/>
        </w:rPr>
      </w:pPr>
      <w:r w:rsidRPr="00C3396F">
        <w:rPr>
          <w:rFonts w:ascii="Times New Roman" w:hAnsi="Times New Roman" w:cs="Times New Roman"/>
          <w:lang w:val="en-US"/>
        </w:rPr>
        <w:t>Physical, cognitive, as well as perceptual changes that occur with chronological age can be exploited to develop technologies that are better adapted to older individuals. It's worth noting that adapting technology to the demands of older employees can occasionally lead to improved tools for everyone. Such that, the end effect may be a design which is more useful for everyone, not just seniors. Given the extent to which many employees interact with the Internet and corporate intranets, usability in website design is important</w:t>
      </w:r>
      <w:r w:rsidR="007B2D88">
        <w:rPr>
          <w:rFonts w:ascii="Times New Roman" w:hAnsi="Times New Roman" w:cs="Times New Roman"/>
          <w:lang w:val="en-US"/>
        </w:rPr>
        <w:t xml:space="preserve"> (</w:t>
      </w:r>
      <w:proofErr w:type="spellStart"/>
      <w:r w:rsidR="007B2D88">
        <w:rPr>
          <w:rFonts w:ascii="Times New Roman" w:hAnsi="Times New Roman" w:cs="Times New Roman"/>
          <w:lang w:val="en-US"/>
        </w:rPr>
        <w:t>Meyhew</w:t>
      </w:r>
      <w:proofErr w:type="spellEnd"/>
      <w:r w:rsidR="007B2D88">
        <w:rPr>
          <w:rFonts w:ascii="Times New Roman" w:hAnsi="Times New Roman" w:cs="Times New Roman"/>
          <w:lang w:val="en-US"/>
        </w:rPr>
        <w:t xml:space="preserve"> &amp; </w:t>
      </w:r>
      <w:proofErr w:type="spellStart"/>
      <w:r w:rsidR="007B2D88">
        <w:rPr>
          <w:rFonts w:ascii="Times New Roman" w:hAnsi="Times New Roman" w:cs="Times New Roman"/>
          <w:lang w:val="en-US"/>
        </w:rPr>
        <w:t>Rijkers</w:t>
      </w:r>
      <w:proofErr w:type="spellEnd"/>
      <w:r w:rsidR="007B2D88">
        <w:rPr>
          <w:rFonts w:ascii="Times New Roman" w:hAnsi="Times New Roman" w:cs="Times New Roman"/>
          <w:lang w:val="en-US"/>
        </w:rPr>
        <w:t>, 2004).</w:t>
      </w:r>
    </w:p>
    <w:p w14:paraId="48190049" w14:textId="77777777" w:rsidR="005645C6" w:rsidRDefault="005645C6" w:rsidP="00BA1990">
      <w:pPr>
        <w:spacing w:line="480" w:lineRule="auto"/>
        <w:jc w:val="both"/>
        <w:rPr>
          <w:rFonts w:ascii="Times New Roman" w:hAnsi="Times New Roman" w:cs="Times New Roman"/>
          <w:lang w:val="en-US"/>
        </w:rPr>
      </w:pPr>
    </w:p>
    <w:p w14:paraId="167BA239" w14:textId="5A881BB6" w:rsidR="00C3396F" w:rsidRPr="00C3396F" w:rsidRDefault="00C3396F" w:rsidP="00BA1990">
      <w:pPr>
        <w:spacing w:line="480" w:lineRule="auto"/>
        <w:jc w:val="both"/>
        <w:rPr>
          <w:rFonts w:ascii="Times New Roman" w:hAnsi="Times New Roman" w:cs="Times New Roman"/>
          <w:b/>
          <w:bCs/>
          <w:lang w:val="en-US"/>
        </w:rPr>
      </w:pPr>
      <w:r w:rsidRPr="00C3396F">
        <w:rPr>
          <w:rFonts w:ascii="Times New Roman" w:hAnsi="Times New Roman" w:cs="Times New Roman"/>
          <w:b/>
          <w:bCs/>
          <w:lang w:val="en-US"/>
        </w:rPr>
        <w:t xml:space="preserve">Training </w:t>
      </w:r>
    </w:p>
    <w:p w14:paraId="01495AB4" w14:textId="0FB5FDF8" w:rsidR="005645C6" w:rsidRDefault="00C3396F" w:rsidP="00BA1990">
      <w:pPr>
        <w:spacing w:line="480" w:lineRule="auto"/>
        <w:jc w:val="both"/>
        <w:rPr>
          <w:rFonts w:ascii="Times New Roman" w:hAnsi="Times New Roman" w:cs="Times New Roman"/>
          <w:lang w:val="en-US"/>
        </w:rPr>
      </w:pPr>
      <w:r w:rsidRPr="00C3396F">
        <w:rPr>
          <w:rFonts w:ascii="Times New Roman" w:hAnsi="Times New Roman" w:cs="Times New Roman"/>
          <w:lang w:val="en-US"/>
        </w:rPr>
        <w:t>There is evidence that older individuals are actively looking for Internet-based e-learning program</w:t>
      </w:r>
      <w:r>
        <w:rPr>
          <w:rFonts w:ascii="Times New Roman" w:hAnsi="Times New Roman" w:cs="Times New Roman"/>
          <w:lang w:val="en-US"/>
        </w:rPr>
        <w:t>s</w:t>
      </w:r>
      <w:r w:rsidRPr="00C3396F">
        <w:rPr>
          <w:rFonts w:ascii="Times New Roman" w:hAnsi="Times New Roman" w:cs="Times New Roman"/>
          <w:lang w:val="en-US"/>
        </w:rPr>
        <w:t xml:space="preserve">. Regardless of </w:t>
      </w:r>
      <w:r w:rsidRPr="00C3396F">
        <w:rPr>
          <w:rFonts w:ascii="Times New Roman" w:hAnsi="Times New Roman" w:cs="Times New Roman"/>
          <w:lang w:val="en-US"/>
        </w:rPr>
        <w:t>whether</w:t>
      </w:r>
      <w:r w:rsidRPr="00C3396F">
        <w:rPr>
          <w:rFonts w:ascii="Times New Roman" w:hAnsi="Times New Roman" w:cs="Times New Roman"/>
          <w:lang w:val="en-US"/>
        </w:rPr>
        <w:t xml:space="preserve"> older employees want to continue their education utilizing online degree program</w:t>
      </w:r>
      <w:r>
        <w:rPr>
          <w:rFonts w:ascii="Times New Roman" w:hAnsi="Times New Roman" w:cs="Times New Roman"/>
          <w:lang w:val="en-US"/>
        </w:rPr>
        <w:t xml:space="preserve">s </w:t>
      </w:r>
      <w:r w:rsidRPr="00C3396F">
        <w:rPr>
          <w:rFonts w:ascii="Times New Roman" w:hAnsi="Times New Roman" w:cs="Times New Roman"/>
          <w:lang w:val="en-US"/>
        </w:rPr>
        <w:t xml:space="preserve">or just find a link to a “brick and mortar” learning facility, the Internet can help. Seniors have taken to videogames, with certain games including software packages developed particularly to slow or cure age-related declines in perceptual and cognitive </w:t>
      </w:r>
      <w:r w:rsidRPr="00C3396F">
        <w:rPr>
          <w:rFonts w:ascii="Times New Roman" w:hAnsi="Times New Roman" w:cs="Times New Roman"/>
          <w:lang w:val="en-US"/>
        </w:rPr>
        <w:lastRenderedPageBreak/>
        <w:t>capacities. Such technologies can assist older individuals preserve their capacity to thrive in professions that need such talents, to the degree that they have the desired impact</w:t>
      </w:r>
      <w:r w:rsidR="007B2D88">
        <w:rPr>
          <w:rFonts w:ascii="Times New Roman" w:hAnsi="Times New Roman" w:cs="Times New Roman"/>
          <w:lang w:val="en-US"/>
        </w:rPr>
        <w:t xml:space="preserve"> (Lee et al., 2008). </w:t>
      </w:r>
    </w:p>
    <w:p w14:paraId="0C2AF3C9" w14:textId="742582FE" w:rsidR="005645C6" w:rsidRDefault="00BA1990" w:rsidP="00CE64CC">
      <w:pPr>
        <w:spacing w:line="480" w:lineRule="auto"/>
        <w:rPr>
          <w:rFonts w:ascii="Times New Roman" w:hAnsi="Times New Roman" w:cs="Times New Roman"/>
          <w:b/>
          <w:bCs/>
          <w:lang w:val="en-US"/>
        </w:rPr>
      </w:pPr>
      <w:r w:rsidRPr="00BA1990">
        <w:rPr>
          <w:rFonts w:ascii="Times New Roman" w:hAnsi="Times New Roman" w:cs="Times New Roman"/>
          <w:b/>
          <w:bCs/>
          <w:lang w:val="en-US"/>
        </w:rPr>
        <w:t>Subsidies</w:t>
      </w:r>
    </w:p>
    <w:p w14:paraId="2C985993" w14:textId="13C229A0" w:rsidR="00BA1990" w:rsidRDefault="00BA1990" w:rsidP="00BA1990">
      <w:pPr>
        <w:spacing w:line="480" w:lineRule="auto"/>
        <w:jc w:val="both"/>
        <w:rPr>
          <w:rFonts w:ascii="Times New Roman" w:hAnsi="Times New Roman" w:cs="Times New Roman"/>
          <w:lang w:val="en-US"/>
        </w:rPr>
      </w:pPr>
      <w:r>
        <w:rPr>
          <w:rFonts w:ascii="Times New Roman" w:hAnsi="Times New Roman" w:cs="Times New Roman"/>
          <w:lang w:val="en-US"/>
        </w:rPr>
        <w:t>The Department of Homeland Security</w:t>
      </w:r>
      <w:r>
        <w:rPr>
          <w:rFonts w:ascii="Times New Roman" w:hAnsi="Times New Roman" w:cs="Times New Roman"/>
          <w:lang w:val="en-US"/>
        </w:rPr>
        <w:t xml:space="preserve"> is responsible for assuring their employees and ensuring that the entire staff is working towards improved outcomes for all the stakeholders that are present</w:t>
      </w:r>
      <w:r w:rsidR="00D26B3A">
        <w:rPr>
          <w:rFonts w:ascii="Times New Roman" w:hAnsi="Times New Roman" w:cs="Times New Roman"/>
          <w:lang w:val="en-US"/>
        </w:rPr>
        <w:t xml:space="preserve"> </w:t>
      </w:r>
      <w:r w:rsidR="00D26B3A">
        <w:rPr>
          <w:rFonts w:ascii="Times New Roman" w:hAnsi="Times New Roman" w:cs="Times New Roman"/>
          <w:lang w:val="en-US"/>
        </w:rPr>
        <w:t xml:space="preserve">(Singer &amp; </w:t>
      </w:r>
      <w:proofErr w:type="spellStart"/>
      <w:r w:rsidR="00D26B3A">
        <w:rPr>
          <w:rFonts w:ascii="Times New Roman" w:hAnsi="Times New Roman" w:cs="Times New Roman"/>
          <w:lang w:val="en-US"/>
        </w:rPr>
        <w:t>Toomet</w:t>
      </w:r>
      <w:proofErr w:type="spellEnd"/>
      <w:r w:rsidR="00D26B3A">
        <w:rPr>
          <w:rFonts w:ascii="Times New Roman" w:hAnsi="Times New Roman" w:cs="Times New Roman"/>
          <w:lang w:val="en-US"/>
        </w:rPr>
        <w:t>, 2013).</w:t>
      </w:r>
      <w:r w:rsidR="00D26B3A">
        <w:rPr>
          <w:rFonts w:ascii="Times New Roman" w:hAnsi="Times New Roman" w:cs="Times New Roman"/>
          <w:lang w:val="en-US"/>
        </w:rPr>
        <w:t xml:space="preserve"> </w:t>
      </w:r>
      <w:r>
        <w:rPr>
          <w:rFonts w:ascii="Times New Roman" w:hAnsi="Times New Roman" w:cs="Times New Roman"/>
          <w:lang w:val="en-US"/>
        </w:rPr>
        <w:t xml:space="preserve">The subsidization process may assist the employees in being well-equipped with all the skills that are essential for technological work </w:t>
      </w:r>
      <w:r w:rsidR="001A1928">
        <w:rPr>
          <w:rFonts w:ascii="Times New Roman" w:hAnsi="Times New Roman" w:cs="Times New Roman"/>
          <w:lang w:val="en-US"/>
        </w:rPr>
        <w:t xml:space="preserve">from </w:t>
      </w:r>
      <w:r>
        <w:rPr>
          <w:rFonts w:ascii="Times New Roman" w:hAnsi="Times New Roman" w:cs="Times New Roman"/>
          <w:lang w:val="en-US"/>
        </w:rPr>
        <w:t xml:space="preserve">and advancement while also being provided with the finances </w:t>
      </w:r>
      <w:r w:rsidR="001A1928">
        <w:rPr>
          <w:rFonts w:ascii="Times New Roman" w:hAnsi="Times New Roman" w:cs="Times New Roman"/>
          <w:lang w:val="en-US"/>
        </w:rPr>
        <w:t xml:space="preserve">to attend college </w:t>
      </w:r>
      <w:r>
        <w:rPr>
          <w:rFonts w:ascii="Times New Roman" w:hAnsi="Times New Roman" w:cs="Times New Roman"/>
          <w:lang w:val="en-US"/>
        </w:rPr>
        <w:t>that are fundamental to the process</w:t>
      </w:r>
      <w:r w:rsidR="00970628">
        <w:rPr>
          <w:rFonts w:ascii="Times New Roman" w:hAnsi="Times New Roman" w:cs="Times New Roman"/>
          <w:lang w:val="en-US"/>
        </w:rPr>
        <w:t xml:space="preserve"> (</w:t>
      </w:r>
      <w:r w:rsidR="00970628" w:rsidRPr="001A6425">
        <w:rPr>
          <w:rFonts w:ascii="Times New Roman" w:eastAsia="Times New Roman" w:hAnsi="Times New Roman" w:cs="Times New Roman"/>
          <w:color w:val="222222"/>
          <w:shd w:val="clear" w:color="auto" w:fill="FFFFFF"/>
          <w:lang w:eastAsia="en-GB"/>
        </w:rPr>
        <w:t>Czaja</w:t>
      </w:r>
      <w:r w:rsidR="00970628">
        <w:rPr>
          <w:rFonts w:ascii="Times New Roman" w:eastAsia="Times New Roman" w:hAnsi="Times New Roman" w:cs="Times New Roman"/>
          <w:color w:val="222222"/>
          <w:shd w:val="clear" w:color="auto" w:fill="FFFFFF"/>
          <w:lang w:val="en-US" w:eastAsia="en-GB"/>
        </w:rPr>
        <w:t xml:space="preserve"> </w:t>
      </w:r>
      <w:r w:rsidR="00970628" w:rsidRPr="001A6425">
        <w:rPr>
          <w:rFonts w:ascii="Times New Roman" w:eastAsia="Times New Roman" w:hAnsi="Times New Roman" w:cs="Times New Roman"/>
          <w:color w:val="222222"/>
          <w:shd w:val="clear" w:color="auto" w:fill="FFFFFF"/>
          <w:lang w:eastAsia="en-GB"/>
        </w:rPr>
        <w:t>&amp; Moen, 2004).</w:t>
      </w:r>
    </w:p>
    <w:p w14:paraId="17999AA6" w14:textId="77777777" w:rsidR="005645C6" w:rsidRPr="00BA1990" w:rsidRDefault="005645C6" w:rsidP="00BA1990">
      <w:pPr>
        <w:spacing w:line="480" w:lineRule="auto"/>
        <w:jc w:val="both"/>
        <w:rPr>
          <w:rFonts w:ascii="Times New Roman" w:hAnsi="Times New Roman" w:cs="Times New Roman"/>
          <w:lang w:val="en-US"/>
        </w:rPr>
      </w:pPr>
    </w:p>
    <w:p w14:paraId="74987AD5" w14:textId="1A4194A1" w:rsidR="00C00A8C" w:rsidRDefault="00C00A8C" w:rsidP="00CE64CC">
      <w:pPr>
        <w:spacing w:line="480" w:lineRule="auto"/>
        <w:rPr>
          <w:rFonts w:ascii="Times New Roman" w:hAnsi="Times New Roman" w:cs="Times New Roman"/>
          <w:b/>
          <w:bCs/>
          <w:lang w:val="en-US"/>
        </w:rPr>
      </w:pPr>
      <w:r>
        <w:rPr>
          <w:rFonts w:ascii="Times New Roman" w:hAnsi="Times New Roman" w:cs="Times New Roman"/>
          <w:b/>
          <w:bCs/>
          <w:lang w:val="en-US"/>
        </w:rPr>
        <w:t>Solution to Problem</w:t>
      </w:r>
    </w:p>
    <w:p w14:paraId="67DC08BC" w14:textId="2873CBB0" w:rsidR="00707F3E" w:rsidRDefault="001A1928" w:rsidP="00707F3E">
      <w:pPr>
        <w:spacing w:line="480" w:lineRule="auto"/>
        <w:jc w:val="both"/>
        <w:rPr>
          <w:rFonts w:ascii="Times New Roman" w:hAnsi="Times New Roman" w:cs="Times New Roman"/>
          <w:lang w:val="en-US"/>
        </w:rPr>
      </w:pPr>
      <w:r>
        <w:rPr>
          <w:rFonts w:ascii="Times New Roman" w:hAnsi="Times New Roman" w:cs="Times New Roman"/>
          <w:lang w:val="en-US"/>
        </w:rPr>
        <w:t xml:space="preserve">However, it is believed that the best option that is present for the Department of Homeland Security is to provide training to the employees through a rigorous training program that may be conducted through </w:t>
      </w:r>
      <w:r w:rsidR="00707F3E">
        <w:rPr>
          <w:rFonts w:ascii="Times New Roman" w:hAnsi="Times New Roman" w:cs="Times New Roman"/>
          <w:lang w:val="en-US"/>
        </w:rPr>
        <w:t>a private firm. The process may allow the employees to follow the training seriously and rigidly without being inattentive or losing their focu</w:t>
      </w:r>
      <w:r w:rsidR="0016528F">
        <w:rPr>
          <w:rFonts w:ascii="Times New Roman" w:hAnsi="Times New Roman" w:cs="Times New Roman"/>
          <w:lang w:val="en-US"/>
        </w:rPr>
        <w:t>s (</w:t>
      </w:r>
      <w:proofErr w:type="spellStart"/>
      <w:r w:rsidR="0016528F">
        <w:rPr>
          <w:rFonts w:ascii="Times New Roman" w:hAnsi="Times New Roman" w:cs="Times New Roman"/>
          <w:lang w:val="en-US"/>
        </w:rPr>
        <w:t>Mosner</w:t>
      </w:r>
      <w:proofErr w:type="spellEnd"/>
      <w:r w:rsidR="0016528F">
        <w:rPr>
          <w:rFonts w:ascii="Times New Roman" w:hAnsi="Times New Roman" w:cs="Times New Roman"/>
          <w:lang w:val="en-US"/>
        </w:rPr>
        <w:t xml:space="preserve"> &amp; </w:t>
      </w:r>
      <w:proofErr w:type="spellStart"/>
      <w:r w:rsidR="0016528F">
        <w:rPr>
          <w:rFonts w:ascii="Times New Roman" w:hAnsi="Times New Roman" w:cs="Times New Roman"/>
          <w:lang w:val="en-US"/>
        </w:rPr>
        <w:t>Spiezle</w:t>
      </w:r>
      <w:proofErr w:type="spellEnd"/>
      <w:r w:rsidR="0016528F">
        <w:rPr>
          <w:rFonts w:ascii="Times New Roman" w:hAnsi="Times New Roman" w:cs="Times New Roman"/>
          <w:lang w:val="en-US"/>
        </w:rPr>
        <w:t xml:space="preserve">, 2003). </w:t>
      </w:r>
      <w:r w:rsidR="00707F3E">
        <w:rPr>
          <w:rFonts w:ascii="Times New Roman" w:hAnsi="Times New Roman" w:cs="Times New Roman"/>
          <w:lang w:val="en-US"/>
        </w:rPr>
        <w:t xml:space="preserve"> The choice of an external firm has been made because the in-house training program may comprise of younger employees that may have their own personal biases and may therefore not root for the prosperity of the older workers</w:t>
      </w:r>
      <w:r w:rsidR="007B2D88">
        <w:rPr>
          <w:rFonts w:ascii="Times New Roman" w:hAnsi="Times New Roman" w:cs="Times New Roman"/>
          <w:lang w:val="en-US"/>
        </w:rPr>
        <w:t xml:space="preserve"> (</w:t>
      </w:r>
      <w:r w:rsidR="007B2D88" w:rsidRPr="001A6425">
        <w:rPr>
          <w:rFonts w:ascii="Times New Roman" w:eastAsia="Times New Roman" w:hAnsi="Times New Roman" w:cs="Times New Roman"/>
          <w:color w:val="222222"/>
          <w:shd w:val="clear" w:color="auto" w:fill="FFFFFF"/>
          <w:lang w:eastAsia="en-GB"/>
        </w:rPr>
        <w:t xml:space="preserve">Friedberg, 1997). </w:t>
      </w:r>
      <w:r w:rsidR="00707F3E">
        <w:rPr>
          <w:rFonts w:ascii="Times New Roman" w:hAnsi="Times New Roman" w:cs="Times New Roman"/>
          <w:lang w:val="en-US"/>
        </w:rPr>
        <w:t xml:space="preserve">The government agencies are prone to biases against the older workers as they are considered to be out-of-touch with the recent </w:t>
      </w:r>
      <w:r w:rsidR="002C2D3F">
        <w:rPr>
          <w:rFonts w:ascii="Times New Roman" w:hAnsi="Times New Roman" w:cs="Times New Roman"/>
          <w:lang w:val="en-US"/>
        </w:rPr>
        <w:t>working methods and technological advances. Due to this, they are often left out by the younger employees and their success is not encouraged which is why an external body would be the ideal choice in this regard.</w:t>
      </w:r>
    </w:p>
    <w:p w14:paraId="4001CE96" w14:textId="77777777" w:rsidR="0016528F" w:rsidRDefault="0016528F" w:rsidP="00707F3E">
      <w:pPr>
        <w:spacing w:line="480" w:lineRule="auto"/>
        <w:jc w:val="both"/>
        <w:rPr>
          <w:rFonts w:ascii="Times New Roman" w:hAnsi="Times New Roman" w:cs="Times New Roman"/>
          <w:lang w:val="en-US"/>
        </w:rPr>
      </w:pPr>
    </w:p>
    <w:p w14:paraId="63E8AD8B" w14:textId="77777777" w:rsidR="005645C6" w:rsidRPr="00FC678C" w:rsidRDefault="005645C6" w:rsidP="00707F3E">
      <w:pPr>
        <w:spacing w:line="480" w:lineRule="auto"/>
        <w:jc w:val="both"/>
        <w:rPr>
          <w:rFonts w:ascii="Times New Roman" w:hAnsi="Times New Roman" w:cs="Times New Roman"/>
          <w:lang w:val="en-US"/>
        </w:rPr>
      </w:pPr>
    </w:p>
    <w:p w14:paraId="1AC97799" w14:textId="4EFA544C" w:rsidR="00E53703" w:rsidRDefault="00E53703" w:rsidP="00CE64CC">
      <w:pPr>
        <w:spacing w:line="480" w:lineRule="auto"/>
        <w:rPr>
          <w:rFonts w:ascii="Times New Roman" w:hAnsi="Times New Roman" w:cs="Times New Roman"/>
          <w:b/>
          <w:bCs/>
          <w:lang w:val="en-US"/>
        </w:rPr>
      </w:pPr>
      <w:r>
        <w:rPr>
          <w:rFonts w:ascii="Times New Roman" w:hAnsi="Times New Roman" w:cs="Times New Roman"/>
          <w:b/>
          <w:bCs/>
          <w:lang w:val="en-US"/>
        </w:rPr>
        <w:lastRenderedPageBreak/>
        <w:t>Conclusion</w:t>
      </w:r>
    </w:p>
    <w:p w14:paraId="7480CBB6" w14:textId="2DA27231" w:rsidR="000D0F1F" w:rsidRPr="000D0F1F" w:rsidRDefault="000D0F1F" w:rsidP="000D0F1F">
      <w:pPr>
        <w:spacing w:line="480" w:lineRule="auto"/>
        <w:jc w:val="both"/>
        <w:rPr>
          <w:rFonts w:ascii="Times New Roman" w:hAnsi="Times New Roman" w:cs="Times New Roman"/>
          <w:lang w:val="en-US"/>
        </w:rPr>
      </w:pPr>
      <w:r>
        <w:rPr>
          <w:rFonts w:ascii="Times New Roman" w:hAnsi="Times New Roman" w:cs="Times New Roman"/>
          <w:lang w:val="en-US"/>
        </w:rPr>
        <w:t xml:space="preserve">In conclusion, it can be said that the rapidly changing technologies have allowed older workers within government agencies to fall behind within their technological capacity. The Department of Homeland Security needs to inculcate certain alternatives to meet the necessities of these workers and to equip them with the required technological learning that would allow them to succeed in the modern world. </w:t>
      </w:r>
    </w:p>
    <w:p w14:paraId="419A3F6C" w14:textId="557FDE6F" w:rsidR="00C00A8C" w:rsidRDefault="00C00A8C" w:rsidP="00CE64CC">
      <w:pPr>
        <w:spacing w:line="480" w:lineRule="auto"/>
        <w:rPr>
          <w:rFonts w:ascii="Times New Roman" w:hAnsi="Times New Roman" w:cs="Times New Roman"/>
          <w:b/>
          <w:bCs/>
          <w:lang w:val="en-US"/>
        </w:rPr>
      </w:pPr>
    </w:p>
    <w:p w14:paraId="3F23AF05" w14:textId="77777777" w:rsidR="000D0F1F" w:rsidRDefault="000D0F1F">
      <w:pPr>
        <w:rPr>
          <w:rFonts w:ascii="Times New Roman" w:hAnsi="Times New Roman" w:cs="Times New Roman"/>
          <w:b/>
          <w:bCs/>
          <w:lang w:val="en-US"/>
        </w:rPr>
      </w:pPr>
      <w:r>
        <w:rPr>
          <w:rFonts w:ascii="Times New Roman" w:hAnsi="Times New Roman" w:cs="Times New Roman"/>
          <w:b/>
          <w:bCs/>
          <w:lang w:val="en-US"/>
        </w:rPr>
        <w:br w:type="page"/>
      </w:r>
    </w:p>
    <w:p w14:paraId="67D73C8D" w14:textId="3D191AC2" w:rsidR="001A6425" w:rsidRPr="001A6425" w:rsidRDefault="00C00A8C" w:rsidP="001A6425">
      <w:pPr>
        <w:spacing w:line="480" w:lineRule="auto"/>
        <w:rPr>
          <w:rFonts w:ascii="Times New Roman" w:hAnsi="Times New Roman" w:cs="Times New Roman"/>
          <w:b/>
          <w:bCs/>
          <w:lang w:val="en-US"/>
        </w:rPr>
      </w:pPr>
      <w:r>
        <w:rPr>
          <w:rFonts w:ascii="Times New Roman" w:hAnsi="Times New Roman" w:cs="Times New Roman"/>
          <w:b/>
          <w:bCs/>
          <w:lang w:val="en-US"/>
        </w:rPr>
        <w:lastRenderedPageBreak/>
        <w:t>References</w:t>
      </w:r>
    </w:p>
    <w:p w14:paraId="473AD2E6" w14:textId="77777777" w:rsidR="001A6425" w:rsidRPr="001A6425" w:rsidRDefault="001A6425" w:rsidP="001A6425">
      <w:pPr>
        <w:ind w:left="720" w:hanging="720"/>
        <w:jc w:val="both"/>
        <w:rPr>
          <w:rFonts w:ascii="Times New Roman" w:eastAsia="Times New Roman" w:hAnsi="Times New Roman" w:cs="Times New Roman"/>
          <w:lang w:eastAsia="en-GB"/>
        </w:rPr>
      </w:pPr>
    </w:p>
    <w:p w14:paraId="36B9AE0D" w14:textId="77777777" w:rsidR="001A6425" w:rsidRPr="001A6425" w:rsidRDefault="001A6425" w:rsidP="001A6425">
      <w:pPr>
        <w:spacing w:line="480" w:lineRule="auto"/>
        <w:ind w:left="720" w:hanging="720"/>
        <w:jc w:val="both"/>
        <w:rPr>
          <w:rFonts w:ascii="Times New Roman" w:eastAsia="Times New Roman" w:hAnsi="Times New Roman" w:cs="Times New Roman"/>
          <w:lang w:eastAsia="en-GB"/>
        </w:rPr>
      </w:pPr>
      <w:r w:rsidRPr="001A6425">
        <w:rPr>
          <w:rFonts w:ascii="Times New Roman" w:eastAsia="Times New Roman" w:hAnsi="Times New Roman" w:cs="Times New Roman"/>
          <w:color w:val="222222"/>
          <w:shd w:val="clear" w:color="auto" w:fill="FFFFFF"/>
          <w:lang w:eastAsia="en-GB"/>
        </w:rPr>
        <w:t>Bertschek, I., &amp; Meyer, J. (2009). Do older workers lower IT-enabled productivity?. </w:t>
      </w:r>
      <w:r w:rsidRPr="001A6425">
        <w:rPr>
          <w:rFonts w:ascii="Times New Roman" w:eastAsia="Times New Roman" w:hAnsi="Times New Roman" w:cs="Times New Roman"/>
          <w:i/>
          <w:iCs/>
          <w:color w:val="222222"/>
          <w:lang w:eastAsia="en-GB"/>
        </w:rPr>
        <w:t>Jahrbücher für Nationalökonomie und Statistik</w:t>
      </w:r>
      <w:r w:rsidRPr="001A6425">
        <w:rPr>
          <w:rFonts w:ascii="Times New Roman" w:eastAsia="Times New Roman" w:hAnsi="Times New Roman" w:cs="Times New Roman"/>
          <w:color w:val="222222"/>
          <w:shd w:val="clear" w:color="auto" w:fill="FFFFFF"/>
          <w:lang w:eastAsia="en-GB"/>
        </w:rPr>
        <w:t>, </w:t>
      </w:r>
      <w:r w:rsidRPr="001A6425">
        <w:rPr>
          <w:rFonts w:ascii="Times New Roman" w:eastAsia="Times New Roman" w:hAnsi="Times New Roman" w:cs="Times New Roman"/>
          <w:i/>
          <w:iCs/>
          <w:color w:val="222222"/>
          <w:lang w:eastAsia="en-GB"/>
        </w:rPr>
        <w:t>229</w:t>
      </w:r>
      <w:r w:rsidRPr="001A6425">
        <w:rPr>
          <w:rFonts w:ascii="Times New Roman" w:eastAsia="Times New Roman" w:hAnsi="Times New Roman" w:cs="Times New Roman"/>
          <w:color w:val="222222"/>
          <w:shd w:val="clear" w:color="auto" w:fill="FFFFFF"/>
          <w:lang w:eastAsia="en-GB"/>
        </w:rPr>
        <w:t>(2-3), 327-342.</w:t>
      </w:r>
    </w:p>
    <w:p w14:paraId="0C57032A" w14:textId="77777777" w:rsidR="001A6425" w:rsidRPr="001A6425" w:rsidRDefault="001A6425" w:rsidP="001A6425">
      <w:pPr>
        <w:spacing w:line="480" w:lineRule="auto"/>
        <w:ind w:left="720" w:hanging="720"/>
        <w:jc w:val="both"/>
        <w:rPr>
          <w:rFonts w:ascii="Times New Roman" w:eastAsia="Times New Roman" w:hAnsi="Times New Roman" w:cs="Times New Roman"/>
          <w:lang w:eastAsia="en-GB"/>
        </w:rPr>
      </w:pPr>
      <w:r w:rsidRPr="001A6425">
        <w:rPr>
          <w:rFonts w:ascii="Times New Roman" w:eastAsia="Times New Roman" w:hAnsi="Times New Roman" w:cs="Times New Roman"/>
          <w:color w:val="222222"/>
          <w:shd w:val="clear" w:color="auto" w:fill="FFFFFF"/>
          <w:lang w:eastAsia="en-GB"/>
        </w:rPr>
        <w:t>Czaja, S. J., &amp; Moen, P. (2004). Technology and employment. In </w:t>
      </w:r>
      <w:r w:rsidRPr="001A6425">
        <w:rPr>
          <w:rFonts w:ascii="Times New Roman" w:eastAsia="Times New Roman" w:hAnsi="Times New Roman" w:cs="Times New Roman"/>
          <w:i/>
          <w:iCs/>
          <w:color w:val="222222"/>
          <w:lang w:eastAsia="en-GB"/>
        </w:rPr>
        <w:t>Technology for adaptive aging</w:t>
      </w:r>
      <w:r w:rsidRPr="001A6425">
        <w:rPr>
          <w:rFonts w:ascii="Times New Roman" w:eastAsia="Times New Roman" w:hAnsi="Times New Roman" w:cs="Times New Roman"/>
          <w:color w:val="222222"/>
          <w:shd w:val="clear" w:color="auto" w:fill="FFFFFF"/>
          <w:lang w:eastAsia="en-GB"/>
        </w:rPr>
        <w:t>. National Academies Press (US).</w:t>
      </w:r>
    </w:p>
    <w:p w14:paraId="01211EF4" w14:textId="77777777" w:rsidR="001A6425" w:rsidRPr="001A6425" w:rsidRDefault="001A6425" w:rsidP="001A6425">
      <w:pPr>
        <w:spacing w:line="480" w:lineRule="auto"/>
        <w:ind w:left="720" w:hanging="720"/>
        <w:jc w:val="both"/>
        <w:rPr>
          <w:rFonts w:ascii="Times New Roman" w:eastAsia="Times New Roman" w:hAnsi="Times New Roman" w:cs="Times New Roman"/>
          <w:lang w:eastAsia="en-GB"/>
        </w:rPr>
      </w:pPr>
      <w:r w:rsidRPr="001A6425">
        <w:rPr>
          <w:rFonts w:ascii="Times New Roman" w:eastAsia="Times New Roman" w:hAnsi="Times New Roman" w:cs="Times New Roman"/>
          <w:color w:val="222222"/>
          <w:shd w:val="clear" w:color="auto" w:fill="FFFFFF"/>
          <w:lang w:eastAsia="en-GB"/>
        </w:rPr>
        <w:t>Eyster, L. (2008). </w:t>
      </w:r>
      <w:r w:rsidRPr="001A6425">
        <w:rPr>
          <w:rFonts w:ascii="Times New Roman" w:eastAsia="Times New Roman" w:hAnsi="Times New Roman" w:cs="Times New Roman"/>
          <w:i/>
          <w:iCs/>
          <w:color w:val="222222"/>
          <w:lang w:eastAsia="en-GB"/>
        </w:rPr>
        <w:t>Current strategies to employ and retain older workers</w:t>
      </w:r>
      <w:r w:rsidRPr="001A6425">
        <w:rPr>
          <w:rFonts w:ascii="Times New Roman" w:eastAsia="Times New Roman" w:hAnsi="Times New Roman" w:cs="Times New Roman"/>
          <w:color w:val="222222"/>
          <w:shd w:val="clear" w:color="auto" w:fill="FFFFFF"/>
          <w:lang w:eastAsia="en-GB"/>
        </w:rPr>
        <w:t>. Urban Institute.</w:t>
      </w:r>
    </w:p>
    <w:p w14:paraId="6EAD2F0F" w14:textId="77777777" w:rsidR="001A6425" w:rsidRPr="001A6425" w:rsidRDefault="001A6425" w:rsidP="001A6425">
      <w:pPr>
        <w:spacing w:line="480" w:lineRule="auto"/>
        <w:ind w:left="720" w:hanging="720"/>
        <w:jc w:val="both"/>
        <w:rPr>
          <w:rFonts w:ascii="Times New Roman" w:eastAsia="Times New Roman" w:hAnsi="Times New Roman" w:cs="Times New Roman"/>
          <w:lang w:eastAsia="en-GB"/>
        </w:rPr>
      </w:pPr>
      <w:r w:rsidRPr="001A6425">
        <w:rPr>
          <w:rFonts w:ascii="Times New Roman" w:eastAsia="Times New Roman" w:hAnsi="Times New Roman" w:cs="Times New Roman"/>
          <w:color w:val="222222"/>
          <w:shd w:val="clear" w:color="auto" w:fill="FFFFFF"/>
          <w:lang w:eastAsia="en-GB"/>
        </w:rPr>
        <w:t>Friedberg, L. (1997). The Impact of Technological Change on Older Workers. </w:t>
      </w:r>
      <w:r w:rsidRPr="001A6425">
        <w:rPr>
          <w:rFonts w:ascii="Times New Roman" w:eastAsia="Times New Roman" w:hAnsi="Times New Roman" w:cs="Times New Roman"/>
          <w:i/>
          <w:iCs/>
          <w:color w:val="222222"/>
          <w:lang w:eastAsia="en-GB"/>
        </w:rPr>
        <w:t>Evidence from data on computer use</w:t>
      </w:r>
      <w:r w:rsidRPr="001A6425">
        <w:rPr>
          <w:rFonts w:ascii="Times New Roman" w:eastAsia="Times New Roman" w:hAnsi="Times New Roman" w:cs="Times New Roman"/>
          <w:color w:val="222222"/>
          <w:shd w:val="clear" w:color="auto" w:fill="FFFFFF"/>
          <w:lang w:eastAsia="en-GB"/>
        </w:rPr>
        <w:t>, 511-529.</w:t>
      </w:r>
    </w:p>
    <w:p w14:paraId="04F34A0A" w14:textId="77777777" w:rsidR="001A6425" w:rsidRPr="001A6425" w:rsidRDefault="001A6425" w:rsidP="001A6425">
      <w:pPr>
        <w:spacing w:line="480" w:lineRule="auto"/>
        <w:ind w:left="720" w:hanging="720"/>
        <w:jc w:val="both"/>
        <w:rPr>
          <w:rFonts w:ascii="Times New Roman" w:eastAsia="Times New Roman" w:hAnsi="Times New Roman" w:cs="Times New Roman"/>
          <w:lang w:eastAsia="en-GB"/>
        </w:rPr>
      </w:pPr>
      <w:r w:rsidRPr="001A6425">
        <w:rPr>
          <w:rFonts w:ascii="Times New Roman" w:eastAsia="Times New Roman" w:hAnsi="Times New Roman" w:cs="Times New Roman"/>
          <w:color w:val="222222"/>
          <w:shd w:val="clear" w:color="auto" w:fill="FFFFFF"/>
          <w:lang w:eastAsia="en-GB"/>
        </w:rPr>
        <w:t>Githens, R. P. (2007). Older adults and e-learning: Opportunities and barriers. </w:t>
      </w:r>
      <w:r w:rsidRPr="001A6425">
        <w:rPr>
          <w:rFonts w:ascii="Times New Roman" w:eastAsia="Times New Roman" w:hAnsi="Times New Roman" w:cs="Times New Roman"/>
          <w:i/>
          <w:iCs/>
          <w:color w:val="222222"/>
          <w:lang w:eastAsia="en-GB"/>
        </w:rPr>
        <w:t>Quarterly Review of Distance Education</w:t>
      </w:r>
      <w:r w:rsidRPr="001A6425">
        <w:rPr>
          <w:rFonts w:ascii="Times New Roman" w:eastAsia="Times New Roman" w:hAnsi="Times New Roman" w:cs="Times New Roman"/>
          <w:color w:val="222222"/>
          <w:shd w:val="clear" w:color="auto" w:fill="FFFFFF"/>
          <w:lang w:eastAsia="en-GB"/>
        </w:rPr>
        <w:t>, </w:t>
      </w:r>
      <w:r w:rsidRPr="001A6425">
        <w:rPr>
          <w:rFonts w:ascii="Times New Roman" w:eastAsia="Times New Roman" w:hAnsi="Times New Roman" w:cs="Times New Roman"/>
          <w:i/>
          <w:iCs/>
          <w:color w:val="222222"/>
          <w:lang w:eastAsia="en-GB"/>
        </w:rPr>
        <w:t>8</w:t>
      </w:r>
      <w:r w:rsidRPr="001A6425">
        <w:rPr>
          <w:rFonts w:ascii="Times New Roman" w:eastAsia="Times New Roman" w:hAnsi="Times New Roman" w:cs="Times New Roman"/>
          <w:color w:val="222222"/>
          <w:shd w:val="clear" w:color="auto" w:fill="FFFFFF"/>
          <w:lang w:eastAsia="en-GB"/>
        </w:rPr>
        <w:t>(4), 329.</w:t>
      </w:r>
    </w:p>
    <w:p w14:paraId="046C1CC1" w14:textId="77777777" w:rsidR="001A6425" w:rsidRPr="001A6425" w:rsidRDefault="001A6425" w:rsidP="001A6425">
      <w:pPr>
        <w:spacing w:line="480" w:lineRule="auto"/>
        <w:ind w:left="720" w:hanging="720"/>
        <w:jc w:val="both"/>
        <w:rPr>
          <w:rFonts w:ascii="Times New Roman" w:eastAsia="Times New Roman" w:hAnsi="Times New Roman" w:cs="Times New Roman"/>
          <w:lang w:eastAsia="en-GB"/>
        </w:rPr>
      </w:pPr>
      <w:r w:rsidRPr="001A6425">
        <w:rPr>
          <w:rFonts w:ascii="Times New Roman" w:eastAsia="Times New Roman" w:hAnsi="Times New Roman" w:cs="Times New Roman"/>
          <w:color w:val="222222"/>
          <w:shd w:val="clear" w:color="auto" w:fill="FFFFFF"/>
          <w:lang w:eastAsia="en-GB"/>
        </w:rPr>
        <w:t>Ilmarinen, J. E. (2001). Aging workers. </w:t>
      </w:r>
      <w:r w:rsidRPr="001A6425">
        <w:rPr>
          <w:rFonts w:ascii="Times New Roman" w:eastAsia="Times New Roman" w:hAnsi="Times New Roman" w:cs="Times New Roman"/>
          <w:i/>
          <w:iCs/>
          <w:color w:val="222222"/>
          <w:lang w:eastAsia="en-GB"/>
        </w:rPr>
        <w:t>Occupational and environmental medicine</w:t>
      </w:r>
      <w:r w:rsidRPr="001A6425">
        <w:rPr>
          <w:rFonts w:ascii="Times New Roman" w:eastAsia="Times New Roman" w:hAnsi="Times New Roman" w:cs="Times New Roman"/>
          <w:color w:val="222222"/>
          <w:shd w:val="clear" w:color="auto" w:fill="FFFFFF"/>
          <w:lang w:eastAsia="en-GB"/>
        </w:rPr>
        <w:t>, </w:t>
      </w:r>
      <w:r w:rsidRPr="001A6425">
        <w:rPr>
          <w:rFonts w:ascii="Times New Roman" w:eastAsia="Times New Roman" w:hAnsi="Times New Roman" w:cs="Times New Roman"/>
          <w:i/>
          <w:iCs/>
          <w:color w:val="222222"/>
          <w:lang w:eastAsia="en-GB"/>
        </w:rPr>
        <w:t>58</w:t>
      </w:r>
      <w:r w:rsidRPr="001A6425">
        <w:rPr>
          <w:rFonts w:ascii="Times New Roman" w:eastAsia="Times New Roman" w:hAnsi="Times New Roman" w:cs="Times New Roman"/>
          <w:color w:val="222222"/>
          <w:shd w:val="clear" w:color="auto" w:fill="FFFFFF"/>
          <w:lang w:eastAsia="en-GB"/>
        </w:rPr>
        <w:t>(8), 546-546.</w:t>
      </w:r>
    </w:p>
    <w:p w14:paraId="4297D7A7" w14:textId="77777777" w:rsidR="001A6425" w:rsidRPr="001A6425" w:rsidRDefault="001A6425" w:rsidP="001A6425">
      <w:pPr>
        <w:spacing w:line="480" w:lineRule="auto"/>
        <w:ind w:left="720" w:hanging="720"/>
        <w:jc w:val="both"/>
        <w:rPr>
          <w:rFonts w:ascii="Times New Roman" w:eastAsia="Times New Roman" w:hAnsi="Times New Roman" w:cs="Times New Roman"/>
          <w:lang w:eastAsia="en-GB"/>
        </w:rPr>
      </w:pPr>
      <w:r w:rsidRPr="001A6425">
        <w:rPr>
          <w:rFonts w:ascii="Times New Roman" w:eastAsia="Times New Roman" w:hAnsi="Times New Roman" w:cs="Times New Roman"/>
          <w:color w:val="222222"/>
          <w:shd w:val="clear" w:color="auto" w:fill="FFFFFF"/>
          <w:lang w:eastAsia="en-GB"/>
        </w:rPr>
        <w:t>Lee, C. C., Czaja, S. J., &amp; Sharit, J. (2008). Training older workers for technology-based employment. </w:t>
      </w:r>
      <w:r w:rsidRPr="001A6425">
        <w:rPr>
          <w:rFonts w:ascii="Times New Roman" w:eastAsia="Times New Roman" w:hAnsi="Times New Roman" w:cs="Times New Roman"/>
          <w:i/>
          <w:iCs/>
          <w:color w:val="222222"/>
          <w:lang w:eastAsia="en-GB"/>
        </w:rPr>
        <w:t>Educational Gerontology</w:t>
      </w:r>
      <w:r w:rsidRPr="001A6425">
        <w:rPr>
          <w:rFonts w:ascii="Times New Roman" w:eastAsia="Times New Roman" w:hAnsi="Times New Roman" w:cs="Times New Roman"/>
          <w:color w:val="222222"/>
          <w:shd w:val="clear" w:color="auto" w:fill="FFFFFF"/>
          <w:lang w:eastAsia="en-GB"/>
        </w:rPr>
        <w:t>, </w:t>
      </w:r>
      <w:r w:rsidRPr="001A6425">
        <w:rPr>
          <w:rFonts w:ascii="Times New Roman" w:eastAsia="Times New Roman" w:hAnsi="Times New Roman" w:cs="Times New Roman"/>
          <w:i/>
          <w:iCs/>
          <w:color w:val="222222"/>
          <w:lang w:eastAsia="en-GB"/>
        </w:rPr>
        <w:t>35</w:t>
      </w:r>
      <w:r w:rsidRPr="001A6425">
        <w:rPr>
          <w:rFonts w:ascii="Times New Roman" w:eastAsia="Times New Roman" w:hAnsi="Times New Roman" w:cs="Times New Roman"/>
          <w:color w:val="222222"/>
          <w:shd w:val="clear" w:color="auto" w:fill="FFFFFF"/>
          <w:lang w:eastAsia="en-GB"/>
        </w:rPr>
        <w:t>(1), 15-31.</w:t>
      </w:r>
    </w:p>
    <w:p w14:paraId="5638FCB4" w14:textId="77777777" w:rsidR="001A6425" w:rsidRPr="001A6425" w:rsidRDefault="001A6425" w:rsidP="001A6425">
      <w:pPr>
        <w:spacing w:line="480" w:lineRule="auto"/>
        <w:ind w:left="720" w:hanging="720"/>
        <w:jc w:val="both"/>
        <w:rPr>
          <w:rFonts w:ascii="Times New Roman" w:eastAsia="Times New Roman" w:hAnsi="Times New Roman" w:cs="Times New Roman"/>
          <w:lang w:eastAsia="en-GB"/>
        </w:rPr>
      </w:pPr>
      <w:r w:rsidRPr="001A6425">
        <w:rPr>
          <w:rFonts w:ascii="Times New Roman" w:eastAsia="Times New Roman" w:hAnsi="Times New Roman" w:cs="Times New Roman"/>
          <w:color w:val="222222"/>
          <w:shd w:val="clear" w:color="auto" w:fill="FFFFFF"/>
          <w:lang w:eastAsia="en-GB"/>
        </w:rPr>
        <w:t>McIntosh, T. (2020). </w:t>
      </w:r>
      <w:r w:rsidRPr="001A6425">
        <w:rPr>
          <w:rFonts w:ascii="Times New Roman" w:eastAsia="Times New Roman" w:hAnsi="Times New Roman" w:cs="Times New Roman"/>
          <w:i/>
          <w:iCs/>
          <w:color w:val="222222"/>
          <w:lang w:eastAsia="en-GB"/>
        </w:rPr>
        <w:t>The Impact of Technological Advances on Older Workers</w:t>
      </w:r>
      <w:r w:rsidRPr="001A6425">
        <w:rPr>
          <w:rFonts w:ascii="Times New Roman" w:eastAsia="Times New Roman" w:hAnsi="Times New Roman" w:cs="Times New Roman"/>
          <w:color w:val="222222"/>
          <w:shd w:val="clear" w:color="auto" w:fill="FFFFFF"/>
          <w:lang w:eastAsia="en-GB"/>
        </w:rPr>
        <w:t> (Doctoral dissertation, Walden University).</w:t>
      </w:r>
    </w:p>
    <w:p w14:paraId="634379D4" w14:textId="77777777" w:rsidR="001A6425" w:rsidRPr="001A6425" w:rsidRDefault="001A6425" w:rsidP="001A6425">
      <w:pPr>
        <w:spacing w:line="480" w:lineRule="auto"/>
        <w:ind w:left="720" w:hanging="720"/>
        <w:jc w:val="both"/>
        <w:rPr>
          <w:rFonts w:ascii="Times New Roman" w:eastAsia="Times New Roman" w:hAnsi="Times New Roman" w:cs="Times New Roman"/>
          <w:lang w:eastAsia="en-GB"/>
        </w:rPr>
      </w:pPr>
      <w:r w:rsidRPr="001A6425">
        <w:rPr>
          <w:rFonts w:ascii="Times New Roman" w:eastAsia="Times New Roman" w:hAnsi="Times New Roman" w:cs="Times New Roman"/>
          <w:color w:val="222222"/>
          <w:shd w:val="clear" w:color="auto" w:fill="FFFFFF"/>
          <w:lang w:eastAsia="en-GB"/>
        </w:rPr>
        <w:t>Meyhew, K., &amp; Rijkers, B. (2004). How to improve the human capital of older workers. In </w:t>
      </w:r>
      <w:r w:rsidRPr="001A6425">
        <w:rPr>
          <w:rFonts w:ascii="Times New Roman" w:eastAsia="Times New Roman" w:hAnsi="Times New Roman" w:cs="Times New Roman"/>
          <w:i/>
          <w:iCs/>
          <w:color w:val="222222"/>
          <w:lang w:eastAsia="en-GB"/>
        </w:rPr>
        <w:t>joint seminar on human capital and labour market performance. Brussels</w:t>
      </w:r>
      <w:r w:rsidRPr="001A6425">
        <w:rPr>
          <w:rFonts w:ascii="Times New Roman" w:eastAsia="Times New Roman" w:hAnsi="Times New Roman" w:cs="Times New Roman"/>
          <w:color w:val="222222"/>
          <w:shd w:val="clear" w:color="auto" w:fill="FFFFFF"/>
          <w:lang w:eastAsia="en-GB"/>
        </w:rPr>
        <w:t>.</w:t>
      </w:r>
    </w:p>
    <w:p w14:paraId="2EA59E32" w14:textId="77777777" w:rsidR="001A6425" w:rsidRPr="001A6425" w:rsidRDefault="001A6425" w:rsidP="001A6425">
      <w:pPr>
        <w:spacing w:line="480" w:lineRule="auto"/>
        <w:ind w:left="720" w:hanging="720"/>
        <w:jc w:val="both"/>
        <w:rPr>
          <w:rFonts w:ascii="Times New Roman" w:eastAsia="Times New Roman" w:hAnsi="Times New Roman" w:cs="Times New Roman"/>
          <w:lang w:eastAsia="en-GB"/>
        </w:rPr>
      </w:pPr>
      <w:r w:rsidRPr="001A6425">
        <w:rPr>
          <w:rFonts w:ascii="Times New Roman" w:eastAsia="Times New Roman" w:hAnsi="Times New Roman" w:cs="Times New Roman"/>
          <w:color w:val="222222"/>
          <w:shd w:val="clear" w:color="auto" w:fill="FFFFFF"/>
          <w:lang w:eastAsia="en-GB"/>
        </w:rPr>
        <w:t>Mosner, E., &amp; Spiezle, C. (2003). The convergence of the aging workforce and accessible technology. </w:t>
      </w:r>
      <w:r w:rsidRPr="001A6425">
        <w:rPr>
          <w:rFonts w:ascii="Times New Roman" w:eastAsia="Times New Roman" w:hAnsi="Times New Roman" w:cs="Times New Roman"/>
          <w:i/>
          <w:iCs/>
          <w:color w:val="222222"/>
          <w:lang w:eastAsia="en-GB"/>
        </w:rPr>
        <w:t>Microsoft Accessible Technology Group</w:t>
      </w:r>
      <w:r w:rsidRPr="001A6425">
        <w:rPr>
          <w:rFonts w:ascii="Times New Roman" w:eastAsia="Times New Roman" w:hAnsi="Times New Roman" w:cs="Times New Roman"/>
          <w:color w:val="222222"/>
          <w:shd w:val="clear" w:color="auto" w:fill="FFFFFF"/>
          <w:lang w:eastAsia="en-GB"/>
        </w:rPr>
        <w:t>.</w:t>
      </w:r>
    </w:p>
    <w:p w14:paraId="22B2B863" w14:textId="77777777" w:rsidR="001A6425" w:rsidRPr="001A6425" w:rsidRDefault="001A6425" w:rsidP="001A6425">
      <w:pPr>
        <w:spacing w:line="480" w:lineRule="auto"/>
        <w:ind w:left="720" w:hanging="720"/>
        <w:jc w:val="both"/>
        <w:rPr>
          <w:rFonts w:ascii="Times New Roman" w:eastAsia="Times New Roman" w:hAnsi="Times New Roman" w:cs="Times New Roman"/>
          <w:lang w:eastAsia="en-GB"/>
        </w:rPr>
      </w:pPr>
      <w:r w:rsidRPr="001A6425">
        <w:rPr>
          <w:rFonts w:ascii="Times New Roman" w:eastAsia="Times New Roman" w:hAnsi="Times New Roman" w:cs="Times New Roman"/>
          <w:color w:val="222222"/>
          <w:shd w:val="clear" w:color="auto" w:fill="FFFFFF"/>
          <w:lang w:eastAsia="en-GB"/>
        </w:rPr>
        <w:t>Singer, C., &amp; Toomet, O. S. (2013). </w:t>
      </w:r>
      <w:r w:rsidRPr="001A6425">
        <w:rPr>
          <w:rFonts w:ascii="Times New Roman" w:eastAsia="Times New Roman" w:hAnsi="Times New Roman" w:cs="Times New Roman"/>
          <w:i/>
          <w:iCs/>
          <w:color w:val="222222"/>
          <w:lang w:eastAsia="en-GB"/>
        </w:rPr>
        <w:t>On government-subsidized training programs for older workers</w:t>
      </w:r>
      <w:r w:rsidRPr="001A6425">
        <w:rPr>
          <w:rFonts w:ascii="Times New Roman" w:eastAsia="Times New Roman" w:hAnsi="Times New Roman" w:cs="Times New Roman"/>
          <w:color w:val="222222"/>
          <w:shd w:val="clear" w:color="auto" w:fill="FFFFFF"/>
          <w:lang w:eastAsia="en-GB"/>
        </w:rPr>
        <w:t> (No. 21/2013). IAB-Discussion Paper.</w:t>
      </w:r>
    </w:p>
    <w:p w14:paraId="3D5867BC" w14:textId="77777777" w:rsidR="001A6425" w:rsidRPr="001A6425" w:rsidRDefault="001A6425" w:rsidP="001A6425">
      <w:pPr>
        <w:spacing w:line="480" w:lineRule="auto"/>
        <w:ind w:left="720" w:hanging="720"/>
        <w:jc w:val="both"/>
        <w:rPr>
          <w:rFonts w:ascii="Times New Roman" w:eastAsia="Times New Roman" w:hAnsi="Times New Roman" w:cs="Times New Roman"/>
          <w:lang w:eastAsia="en-GB"/>
        </w:rPr>
      </w:pPr>
      <w:r w:rsidRPr="001A6425">
        <w:rPr>
          <w:rFonts w:ascii="Times New Roman" w:eastAsia="Times New Roman" w:hAnsi="Times New Roman" w:cs="Times New Roman"/>
          <w:color w:val="222222"/>
          <w:shd w:val="clear" w:color="auto" w:fill="FFFFFF"/>
          <w:lang w:eastAsia="en-GB"/>
        </w:rPr>
        <w:t>Thompson, L. F., &amp; Mayhorn, C. B. (2012). Aging workers and technology.</w:t>
      </w:r>
    </w:p>
    <w:p w14:paraId="10651AE7" w14:textId="77777777" w:rsidR="001A6425" w:rsidRPr="009A12BC" w:rsidRDefault="001A6425" w:rsidP="00CE64CC">
      <w:pPr>
        <w:spacing w:line="480" w:lineRule="auto"/>
        <w:rPr>
          <w:rFonts w:ascii="Times New Roman" w:hAnsi="Times New Roman" w:cs="Times New Roman"/>
          <w:b/>
          <w:bCs/>
          <w:lang w:val="en-US"/>
        </w:rPr>
      </w:pPr>
    </w:p>
    <w:sectPr w:rsidR="001A6425" w:rsidRPr="009A1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BC"/>
    <w:rsid w:val="00006672"/>
    <w:rsid w:val="000D0F1F"/>
    <w:rsid w:val="0016528F"/>
    <w:rsid w:val="001702F0"/>
    <w:rsid w:val="001A1928"/>
    <w:rsid w:val="001A6425"/>
    <w:rsid w:val="001D5692"/>
    <w:rsid w:val="001E5024"/>
    <w:rsid w:val="00227A4A"/>
    <w:rsid w:val="002776AF"/>
    <w:rsid w:val="002C2D3F"/>
    <w:rsid w:val="003F6F43"/>
    <w:rsid w:val="004365D4"/>
    <w:rsid w:val="004C29FD"/>
    <w:rsid w:val="004E4A66"/>
    <w:rsid w:val="004F7B0D"/>
    <w:rsid w:val="00514DD0"/>
    <w:rsid w:val="00542E9C"/>
    <w:rsid w:val="005645C6"/>
    <w:rsid w:val="00611B57"/>
    <w:rsid w:val="00632407"/>
    <w:rsid w:val="00687CA8"/>
    <w:rsid w:val="006A7A8E"/>
    <w:rsid w:val="006D6F2E"/>
    <w:rsid w:val="006F231A"/>
    <w:rsid w:val="00707F3E"/>
    <w:rsid w:val="007B2D88"/>
    <w:rsid w:val="00855701"/>
    <w:rsid w:val="008C5290"/>
    <w:rsid w:val="008D60D1"/>
    <w:rsid w:val="008D6A1C"/>
    <w:rsid w:val="008F10B5"/>
    <w:rsid w:val="00953089"/>
    <w:rsid w:val="00970628"/>
    <w:rsid w:val="009A12BC"/>
    <w:rsid w:val="009C65B5"/>
    <w:rsid w:val="009D2C7D"/>
    <w:rsid w:val="009E3A46"/>
    <w:rsid w:val="00A90219"/>
    <w:rsid w:val="00B0664D"/>
    <w:rsid w:val="00B3347E"/>
    <w:rsid w:val="00BA1990"/>
    <w:rsid w:val="00BF4740"/>
    <w:rsid w:val="00BF57AB"/>
    <w:rsid w:val="00C00A8C"/>
    <w:rsid w:val="00C3396F"/>
    <w:rsid w:val="00CC2C87"/>
    <w:rsid w:val="00CE64CC"/>
    <w:rsid w:val="00D26B3A"/>
    <w:rsid w:val="00D675F6"/>
    <w:rsid w:val="00E53703"/>
    <w:rsid w:val="00EC11C6"/>
    <w:rsid w:val="00FC678C"/>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4:docId w14:val="27DD8FAD"/>
  <w15:chartTrackingRefBased/>
  <w15:docId w15:val="{C1A525AB-84A7-6342-96AC-9A63F8B9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6425"/>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A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8762">
      <w:bodyDiv w:val="1"/>
      <w:marLeft w:val="0"/>
      <w:marRight w:val="0"/>
      <w:marTop w:val="0"/>
      <w:marBottom w:val="0"/>
      <w:divBdr>
        <w:top w:val="none" w:sz="0" w:space="0" w:color="auto"/>
        <w:left w:val="none" w:sz="0" w:space="0" w:color="auto"/>
        <w:bottom w:val="none" w:sz="0" w:space="0" w:color="auto"/>
        <w:right w:val="none" w:sz="0" w:space="0" w:color="auto"/>
      </w:divBdr>
    </w:div>
    <w:div w:id="157694452">
      <w:bodyDiv w:val="1"/>
      <w:marLeft w:val="0"/>
      <w:marRight w:val="0"/>
      <w:marTop w:val="0"/>
      <w:marBottom w:val="0"/>
      <w:divBdr>
        <w:top w:val="none" w:sz="0" w:space="0" w:color="auto"/>
        <w:left w:val="none" w:sz="0" w:space="0" w:color="auto"/>
        <w:bottom w:val="none" w:sz="0" w:space="0" w:color="auto"/>
        <w:right w:val="none" w:sz="0" w:space="0" w:color="auto"/>
      </w:divBdr>
    </w:div>
    <w:div w:id="227153156">
      <w:bodyDiv w:val="1"/>
      <w:marLeft w:val="0"/>
      <w:marRight w:val="0"/>
      <w:marTop w:val="0"/>
      <w:marBottom w:val="0"/>
      <w:divBdr>
        <w:top w:val="none" w:sz="0" w:space="0" w:color="auto"/>
        <w:left w:val="none" w:sz="0" w:space="0" w:color="auto"/>
        <w:bottom w:val="none" w:sz="0" w:space="0" w:color="auto"/>
        <w:right w:val="none" w:sz="0" w:space="0" w:color="auto"/>
      </w:divBdr>
      <w:divsChild>
        <w:div w:id="358507053">
          <w:marLeft w:val="0"/>
          <w:marRight w:val="0"/>
          <w:marTop w:val="0"/>
          <w:marBottom w:val="0"/>
          <w:divBdr>
            <w:top w:val="none" w:sz="0" w:space="0" w:color="auto"/>
            <w:left w:val="none" w:sz="0" w:space="0" w:color="auto"/>
            <w:bottom w:val="none" w:sz="0" w:space="0" w:color="auto"/>
            <w:right w:val="none" w:sz="0" w:space="0" w:color="auto"/>
          </w:divBdr>
          <w:divsChild>
            <w:div w:id="765466382">
              <w:marLeft w:val="0"/>
              <w:marRight w:val="0"/>
              <w:marTop w:val="0"/>
              <w:marBottom w:val="0"/>
              <w:divBdr>
                <w:top w:val="none" w:sz="0" w:space="0" w:color="auto"/>
                <w:left w:val="none" w:sz="0" w:space="0" w:color="auto"/>
                <w:bottom w:val="none" w:sz="0" w:space="0" w:color="auto"/>
                <w:right w:val="none" w:sz="0" w:space="0" w:color="auto"/>
              </w:divBdr>
              <w:divsChild>
                <w:div w:id="13463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6074">
      <w:bodyDiv w:val="1"/>
      <w:marLeft w:val="0"/>
      <w:marRight w:val="0"/>
      <w:marTop w:val="0"/>
      <w:marBottom w:val="0"/>
      <w:divBdr>
        <w:top w:val="none" w:sz="0" w:space="0" w:color="auto"/>
        <w:left w:val="none" w:sz="0" w:space="0" w:color="auto"/>
        <w:bottom w:val="none" w:sz="0" w:space="0" w:color="auto"/>
        <w:right w:val="none" w:sz="0" w:space="0" w:color="auto"/>
      </w:divBdr>
    </w:div>
    <w:div w:id="871069438">
      <w:bodyDiv w:val="1"/>
      <w:marLeft w:val="0"/>
      <w:marRight w:val="0"/>
      <w:marTop w:val="0"/>
      <w:marBottom w:val="0"/>
      <w:divBdr>
        <w:top w:val="none" w:sz="0" w:space="0" w:color="auto"/>
        <w:left w:val="none" w:sz="0" w:space="0" w:color="auto"/>
        <w:bottom w:val="none" w:sz="0" w:space="0" w:color="auto"/>
        <w:right w:val="none" w:sz="0" w:space="0" w:color="auto"/>
      </w:divBdr>
      <w:divsChild>
        <w:div w:id="903836621">
          <w:marLeft w:val="0"/>
          <w:marRight w:val="0"/>
          <w:marTop w:val="0"/>
          <w:marBottom w:val="0"/>
          <w:divBdr>
            <w:top w:val="none" w:sz="0" w:space="0" w:color="auto"/>
            <w:left w:val="none" w:sz="0" w:space="0" w:color="auto"/>
            <w:bottom w:val="none" w:sz="0" w:space="0" w:color="auto"/>
            <w:right w:val="none" w:sz="0" w:space="0" w:color="auto"/>
          </w:divBdr>
          <w:divsChild>
            <w:div w:id="1913734604">
              <w:marLeft w:val="0"/>
              <w:marRight w:val="0"/>
              <w:marTop w:val="0"/>
              <w:marBottom w:val="0"/>
              <w:divBdr>
                <w:top w:val="none" w:sz="0" w:space="0" w:color="auto"/>
                <w:left w:val="none" w:sz="0" w:space="0" w:color="auto"/>
                <w:bottom w:val="none" w:sz="0" w:space="0" w:color="auto"/>
                <w:right w:val="none" w:sz="0" w:space="0" w:color="auto"/>
              </w:divBdr>
              <w:divsChild>
                <w:div w:id="881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08629">
      <w:bodyDiv w:val="1"/>
      <w:marLeft w:val="0"/>
      <w:marRight w:val="0"/>
      <w:marTop w:val="0"/>
      <w:marBottom w:val="0"/>
      <w:divBdr>
        <w:top w:val="none" w:sz="0" w:space="0" w:color="auto"/>
        <w:left w:val="none" w:sz="0" w:space="0" w:color="auto"/>
        <w:bottom w:val="none" w:sz="0" w:space="0" w:color="auto"/>
        <w:right w:val="none" w:sz="0" w:space="0" w:color="auto"/>
      </w:divBdr>
    </w:div>
    <w:div w:id="1324048854">
      <w:bodyDiv w:val="1"/>
      <w:marLeft w:val="0"/>
      <w:marRight w:val="0"/>
      <w:marTop w:val="0"/>
      <w:marBottom w:val="0"/>
      <w:divBdr>
        <w:top w:val="none" w:sz="0" w:space="0" w:color="auto"/>
        <w:left w:val="none" w:sz="0" w:space="0" w:color="auto"/>
        <w:bottom w:val="none" w:sz="0" w:space="0" w:color="auto"/>
        <w:right w:val="none" w:sz="0" w:space="0" w:color="auto"/>
      </w:divBdr>
    </w:div>
    <w:div w:id="1436436575">
      <w:bodyDiv w:val="1"/>
      <w:marLeft w:val="0"/>
      <w:marRight w:val="0"/>
      <w:marTop w:val="0"/>
      <w:marBottom w:val="0"/>
      <w:divBdr>
        <w:top w:val="none" w:sz="0" w:space="0" w:color="auto"/>
        <w:left w:val="none" w:sz="0" w:space="0" w:color="auto"/>
        <w:bottom w:val="none" w:sz="0" w:space="0" w:color="auto"/>
        <w:right w:val="none" w:sz="0" w:space="0" w:color="auto"/>
      </w:divBdr>
    </w:div>
    <w:div w:id="1482040535">
      <w:bodyDiv w:val="1"/>
      <w:marLeft w:val="0"/>
      <w:marRight w:val="0"/>
      <w:marTop w:val="0"/>
      <w:marBottom w:val="0"/>
      <w:divBdr>
        <w:top w:val="none" w:sz="0" w:space="0" w:color="auto"/>
        <w:left w:val="none" w:sz="0" w:space="0" w:color="auto"/>
        <w:bottom w:val="none" w:sz="0" w:space="0" w:color="auto"/>
        <w:right w:val="none" w:sz="0" w:space="0" w:color="auto"/>
      </w:divBdr>
    </w:div>
    <w:div w:id="1714495364">
      <w:bodyDiv w:val="1"/>
      <w:marLeft w:val="0"/>
      <w:marRight w:val="0"/>
      <w:marTop w:val="0"/>
      <w:marBottom w:val="0"/>
      <w:divBdr>
        <w:top w:val="none" w:sz="0" w:space="0" w:color="auto"/>
        <w:left w:val="none" w:sz="0" w:space="0" w:color="auto"/>
        <w:bottom w:val="none" w:sz="0" w:space="0" w:color="auto"/>
        <w:right w:val="none" w:sz="0" w:space="0" w:color="auto"/>
      </w:divBdr>
    </w:div>
    <w:div w:id="1722945863">
      <w:bodyDiv w:val="1"/>
      <w:marLeft w:val="0"/>
      <w:marRight w:val="0"/>
      <w:marTop w:val="0"/>
      <w:marBottom w:val="0"/>
      <w:divBdr>
        <w:top w:val="none" w:sz="0" w:space="0" w:color="auto"/>
        <w:left w:val="none" w:sz="0" w:space="0" w:color="auto"/>
        <w:bottom w:val="none" w:sz="0" w:space="0" w:color="auto"/>
        <w:right w:val="none" w:sz="0" w:space="0" w:color="auto"/>
      </w:divBdr>
    </w:div>
    <w:div w:id="1819834159">
      <w:bodyDiv w:val="1"/>
      <w:marLeft w:val="0"/>
      <w:marRight w:val="0"/>
      <w:marTop w:val="0"/>
      <w:marBottom w:val="0"/>
      <w:divBdr>
        <w:top w:val="none" w:sz="0" w:space="0" w:color="auto"/>
        <w:left w:val="none" w:sz="0" w:space="0" w:color="auto"/>
        <w:bottom w:val="none" w:sz="0" w:space="0" w:color="auto"/>
        <w:right w:val="none" w:sz="0" w:space="0" w:color="auto"/>
      </w:divBdr>
    </w:div>
    <w:div w:id="1943880496">
      <w:bodyDiv w:val="1"/>
      <w:marLeft w:val="0"/>
      <w:marRight w:val="0"/>
      <w:marTop w:val="0"/>
      <w:marBottom w:val="0"/>
      <w:divBdr>
        <w:top w:val="none" w:sz="0" w:space="0" w:color="auto"/>
        <w:left w:val="none" w:sz="0" w:space="0" w:color="auto"/>
        <w:bottom w:val="none" w:sz="0" w:space="0" w:color="auto"/>
        <w:right w:val="none" w:sz="0" w:space="0" w:color="auto"/>
      </w:divBdr>
    </w:div>
    <w:div w:id="1976714272">
      <w:bodyDiv w:val="1"/>
      <w:marLeft w:val="0"/>
      <w:marRight w:val="0"/>
      <w:marTop w:val="0"/>
      <w:marBottom w:val="0"/>
      <w:divBdr>
        <w:top w:val="none" w:sz="0" w:space="0" w:color="auto"/>
        <w:left w:val="none" w:sz="0" w:space="0" w:color="auto"/>
        <w:bottom w:val="none" w:sz="0" w:space="0" w:color="auto"/>
        <w:right w:val="none" w:sz="0" w:space="0" w:color="auto"/>
      </w:divBdr>
    </w:div>
    <w:div w:id="214172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1636</Words>
  <Characters>9329</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2021-07-06T20:37:00Z</dcterms:created>
  <dcterms:modified xsi:type="dcterms:W3CDTF">2021-07-07T10:17:00Z</dcterms:modified>
</cp:coreProperties>
</file>