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2A6F3" w14:textId="77777777" w:rsidR="00B273C2" w:rsidRPr="00B273C2" w:rsidRDefault="00B273C2" w:rsidP="00111603">
      <w:pPr>
        <w:spacing w:line="480" w:lineRule="auto"/>
        <w:jc w:val="center"/>
        <w:rPr>
          <w:b/>
          <w:bCs/>
          <w:sz w:val="28"/>
          <w:szCs w:val="28"/>
        </w:rPr>
      </w:pPr>
      <w:r w:rsidRPr="00B273C2">
        <w:rPr>
          <w:b/>
          <w:bCs/>
          <w:sz w:val="28"/>
          <w:szCs w:val="28"/>
        </w:rPr>
        <w:t>Case 3</w:t>
      </w:r>
    </w:p>
    <w:p w14:paraId="1454190A" w14:textId="09E326FA" w:rsidR="00D84CEA" w:rsidRDefault="00CE1736" w:rsidP="00111603">
      <w:pPr>
        <w:spacing w:line="480" w:lineRule="auto"/>
        <w:jc w:val="both"/>
      </w:pPr>
      <w:proofErr w:type="gramStart"/>
      <w:r w:rsidRPr="00CE1736">
        <w:t>Reference to the previous assignment where I decided to start online business of selling digital marketing course during pandemic.</w:t>
      </w:r>
      <w:proofErr w:type="gramEnd"/>
      <w:r w:rsidRPr="00CE1736">
        <w:t xml:space="preserve"> The idea of giving online training to the people was great because at that time people were searching for remote work and they require some skills to earn as a freelancer. However, creating skill-based online course is not an easy task which requires a lot of keen attention and significant evaluation before making it public. For this purpose, I used Addie model that was designed to evaluate the online course of digital marketing. In this assignment, implementation phase is focused where actual delivery of the training is critically evaluated.</w:t>
      </w:r>
      <w:r w:rsidR="00F2666B">
        <w:t xml:space="preserve"> </w:t>
      </w:r>
      <w:r w:rsidR="00D364B7">
        <w:t xml:space="preserve">According to </w:t>
      </w:r>
      <w:r w:rsidR="00D364B7" w:rsidRPr="00D364B7">
        <w:t xml:space="preserve">Lack &amp; </w:t>
      </w:r>
      <w:proofErr w:type="gramStart"/>
      <w:r w:rsidR="00F2666B">
        <w:t xml:space="preserve">Rousseau </w:t>
      </w:r>
      <w:r w:rsidR="00D364B7" w:rsidRPr="00D364B7">
        <w:t xml:space="preserve"> (</w:t>
      </w:r>
      <w:proofErr w:type="gramEnd"/>
      <w:r w:rsidR="00D364B7" w:rsidRPr="00D364B7">
        <w:t>2016)</w:t>
      </w:r>
      <w:r w:rsidR="00F2666B">
        <w:t xml:space="preserve">, </w:t>
      </w:r>
      <w:r w:rsidR="00D84CEA" w:rsidRPr="00D84CEA">
        <w:t>applying critical thinking in preparing an online course involves analyzing learner needs, evaluating course content, synthesizing information, choosing appropriate delivery methods, and assessing learning outcomes</w:t>
      </w:r>
      <w:r w:rsidR="00D84CEA">
        <w:t>.</w:t>
      </w:r>
    </w:p>
    <w:p w14:paraId="4E22A6F0" w14:textId="73493618" w:rsidR="00CE1736" w:rsidRPr="00CE1736" w:rsidRDefault="00CE1736" w:rsidP="00805A52">
      <w:pPr>
        <w:spacing w:line="480" w:lineRule="auto"/>
        <w:jc w:val="center"/>
        <w:rPr>
          <w:b/>
          <w:bCs/>
        </w:rPr>
      </w:pPr>
      <w:r w:rsidRPr="00CE1736">
        <w:rPr>
          <w:b/>
          <w:bCs/>
        </w:rPr>
        <w:t>Implementation Phase</w:t>
      </w:r>
    </w:p>
    <w:p w14:paraId="4C489F39" w14:textId="7D5A1B9E" w:rsidR="00AE0833" w:rsidRDefault="0015471B" w:rsidP="00111603">
      <w:pPr>
        <w:spacing w:line="480" w:lineRule="auto"/>
        <w:jc w:val="both"/>
      </w:pPr>
      <w:r w:rsidRPr="0015471B">
        <w:t>The ADDIE model's implementation stage is concerned with providing the actual training to the participants.</w:t>
      </w:r>
      <w:r>
        <w:t xml:space="preserve"> </w:t>
      </w:r>
      <w:r w:rsidR="00BA35BE">
        <w:t xml:space="preserve">According to Morrison et al. (2007), </w:t>
      </w:r>
      <w:r w:rsidR="00AE0833" w:rsidRPr="00AE0833">
        <w:t>The ADDIE training implementation method consists of three phases:</w:t>
      </w:r>
    </w:p>
    <w:p w14:paraId="738B3B46" w14:textId="38AEB5A0" w:rsidR="008E7F81" w:rsidRDefault="00FF2175" w:rsidP="008E7F81">
      <w:pPr>
        <w:pStyle w:val="ListParagraph"/>
        <w:numPr>
          <w:ilvl w:val="0"/>
          <w:numId w:val="4"/>
        </w:numPr>
        <w:spacing w:line="480" w:lineRule="auto"/>
        <w:jc w:val="both"/>
      </w:pPr>
      <w:r>
        <w:t>T</w:t>
      </w:r>
      <w:r w:rsidR="008E7F81" w:rsidRPr="008E7F81">
        <w:t>eacher education that deepens teachers' grasp of course materials and concepts</w:t>
      </w:r>
    </w:p>
    <w:p w14:paraId="1366F5FD" w14:textId="77777777" w:rsidR="00FF2175" w:rsidRDefault="00FF2175" w:rsidP="00FF2175">
      <w:pPr>
        <w:pStyle w:val="ListParagraph"/>
        <w:numPr>
          <w:ilvl w:val="0"/>
          <w:numId w:val="4"/>
        </w:numPr>
        <w:spacing w:line="480" w:lineRule="auto"/>
        <w:jc w:val="both"/>
      </w:pPr>
      <w:r w:rsidRPr="00FF2175">
        <w:t>Facilitating students' access to course resources and ensuring they have what they need to succeed in the course's activities</w:t>
      </w:r>
    </w:p>
    <w:p w14:paraId="558A0037" w14:textId="38FD0DD3" w:rsidR="00205E39" w:rsidRDefault="00205E39" w:rsidP="00111603">
      <w:pPr>
        <w:pStyle w:val="ListParagraph"/>
        <w:numPr>
          <w:ilvl w:val="0"/>
          <w:numId w:val="4"/>
        </w:numPr>
        <w:spacing w:line="480" w:lineRule="auto"/>
        <w:jc w:val="both"/>
      </w:pPr>
      <w:r w:rsidRPr="00205E39">
        <w:t>Provide a setting that encourages their intellectual growth and success.</w:t>
      </w:r>
    </w:p>
    <w:p w14:paraId="7BF17597" w14:textId="77777777" w:rsidR="007B0E7C" w:rsidRDefault="00C70371" w:rsidP="007B0E7C">
      <w:pPr>
        <w:spacing w:line="480" w:lineRule="auto"/>
        <w:jc w:val="both"/>
      </w:pPr>
      <w:r w:rsidRPr="00C70371">
        <w:t xml:space="preserve">Teachers have a responsibility to monitor their students' progress as they use the resources created in earlier stages. Teachers must keep track of their pupils' academic progress and mental states </w:t>
      </w:r>
      <w:r>
        <w:lastRenderedPageBreak/>
        <w:t xml:space="preserve">throughout the semester </w:t>
      </w:r>
      <w:r w:rsidR="007A3AC4" w:rsidRPr="007A3AC4">
        <w:t>(</w:t>
      </w:r>
      <w:proofErr w:type="spellStart"/>
      <w:r w:rsidR="007A3AC4" w:rsidRPr="007A3AC4">
        <w:t>Yeh</w:t>
      </w:r>
      <w:proofErr w:type="spellEnd"/>
      <w:r w:rsidR="007A3AC4" w:rsidRPr="007A3AC4">
        <w:t xml:space="preserve"> &amp; Tseng, 2019). </w:t>
      </w:r>
      <w:r w:rsidR="007B0E7C" w:rsidRPr="007B0E7C">
        <w:t>The evaluation step of the process benefits greatly from these insights.</w:t>
      </w:r>
    </w:p>
    <w:p w14:paraId="39ED622A" w14:textId="793909DA" w:rsidR="004D30FE" w:rsidRPr="001D36AF" w:rsidRDefault="004D30FE" w:rsidP="00023979">
      <w:pPr>
        <w:spacing w:line="480" w:lineRule="auto"/>
        <w:jc w:val="center"/>
        <w:rPr>
          <w:b/>
          <w:bCs/>
        </w:rPr>
      </w:pPr>
      <w:bookmarkStart w:id="0" w:name="_GoBack"/>
      <w:bookmarkEnd w:id="0"/>
      <w:r w:rsidRPr="001D36AF">
        <w:rPr>
          <w:b/>
          <w:bCs/>
        </w:rPr>
        <w:t>Critical Analysis of Digital Marketing Course</w:t>
      </w:r>
    </w:p>
    <w:p w14:paraId="5ADD0E3A" w14:textId="5E09FCAE" w:rsidR="00B65F03" w:rsidRDefault="005F7829" w:rsidP="00111603">
      <w:pPr>
        <w:spacing w:line="480" w:lineRule="auto"/>
        <w:jc w:val="both"/>
      </w:pPr>
      <w:r w:rsidRPr="005F7829">
        <w:t>One of the significant challenges was determining the scope of the module. Digital marketing is a broad topic, and I had to ensure that the module covered the essential concepts and provided a clear understanding of the topic. As an instructional designer, I had to consider the learners' needs and ensure that the module provided relevant and useful information</w:t>
      </w:r>
      <w:r w:rsidR="00B65F03" w:rsidRPr="00B65F03">
        <w:t>. According to Merrill's First Principles of Instruction (2002), an effective instructional design should align with the learning objectives, provide a problem-solving context, activate prior knowledge, and provide feedback. Therefore, I had to ensure that the course content, activities, and assessments were aligned with the learning objectives.</w:t>
      </w:r>
    </w:p>
    <w:p w14:paraId="051A0B54" w14:textId="1699CD8E" w:rsidR="001E40F9" w:rsidRDefault="001E40F9" w:rsidP="00111603">
      <w:pPr>
        <w:spacing w:line="480" w:lineRule="auto"/>
        <w:jc w:val="both"/>
      </w:pPr>
      <w:r w:rsidRPr="001E40F9">
        <w:t xml:space="preserve">Creating a digital marketing online course was an exciting experience, but it also presented some challenges. The process involved developing content, designing assessments, creating videos and presentations, and ensuring the course was user-friendly. In </w:t>
      </w:r>
      <w:r w:rsidR="002B644A">
        <w:t>this analysis</w:t>
      </w:r>
      <w:r w:rsidRPr="001E40F9">
        <w:t>, I will discuss my experience creating the course and offer recommendations to improve future course design.</w:t>
      </w:r>
    </w:p>
    <w:p w14:paraId="4455E4F6" w14:textId="3FE9112C" w:rsidR="007A0B9E" w:rsidRDefault="007A0B9E" w:rsidP="00111603">
      <w:pPr>
        <w:spacing w:line="480" w:lineRule="auto"/>
        <w:jc w:val="both"/>
      </w:pPr>
      <w:r>
        <w:t xml:space="preserve">Although </w:t>
      </w:r>
      <w:r w:rsidRPr="007A0B9E">
        <w:t xml:space="preserve">creating engaging multimedia content was challenging. The course needed to incorporate various multimedia elements, such as videos, animations, and </w:t>
      </w:r>
      <w:proofErr w:type="spellStart"/>
      <w:r w:rsidRPr="007A0B9E">
        <w:t>infographics</w:t>
      </w:r>
      <w:proofErr w:type="spellEnd"/>
      <w:r w:rsidRPr="007A0B9E">
        <w:t xml:space="preserve">, to cater to different learning </w:t>
      </w:r>
      <w:r w:rsidR="00B954B0">
        <w:t>styles (Bates &amp; Poole, 2003)</w:t>
      </w:r>
      <w:r w:rsidRPr="007A0B9E">
        <w:t>. As an instructional designer, I had to ensure that the multimedia elements were relevant, engaging, and aligned with the learning objectives</w:t>
      </w:r>
      <w:r>
        <w:t>.</w:t>
      </w:r>
    </w:p>
    <w:p w14:paraId="25F21CA0" w14:textId="26D4949C" w:rsidR="001E40F9" w:rsidRDefault="00ED1697" w:rsidP="00111603">
      <w:pPr>
        <w:spacing w:line="480" w:lineRule="auto"/>
        <w:jc w:val="both"/>
      </w:pPr>
      <w:r w:rsidRPr="00ED1697">
        <w:t>Firstly, one of the significant challenges was creating engaging content that would appeal to a diverse audience. According to Allen and Seaman (2017), students prefer courses that incorporate multimedia, interactive elements, and provide opportunities for engagement. Therefore, I had to ensure that the content was visually appealing, interactive, and included real-world examples to enhance learning.</w:t>
      </w:r>
    </w:p>
    <w:p w14:paraId="3BC6C33E" w14:textId="76004BAD" w:rsidR="00ED1697" w:rsidRDefault="005547E1" w:rsidP="00111603">
      <w:pPr>
        <w:spacing w:line="480" w:lineRule="auto"/>
        <w:jc w:val="both"/>
      </w:pPr>
      <w:r w:rsidRPr="005547E1">
        <w:lastRenderedPageBreak/>
        <w:t xml:space="preserve">Secondly, designing effective assessments was also a challenge. The assessments needed to be aligned with the learning objectives and provide a way to measure students' </w:t>
      </w:r>
      <w:r w:rsidR="00645C9F">
        <w:t xml:space="preserve">progress </w:t>
      </w:r>
      <w:r w:rsidR="009064B9">
        <w:t>(Dick, 2014)</w:t>
      </w:r>
      <w:r w:rsidRPr="005547E1">
        <w:t>. I used a variety of assessment types, including multiple-choice questions, case studies, and essays, to test different types of knowledge and skills.</w:t>
      </w:r>
    </w:p>
    <w:p w14:paraId="5C385D72" w14:textId="04E8701E" w:rsidR="001E40F9" w:rsidRDefault="002B4FC2" w:rsidP="00111603">
      <w:pPr>
        <w:spacing w:line="480" w:lineRule="auto"/>
        <w:jc w:val="both"/>
      </w:pPr>
      <w:r w:rsidRPr="002B4FC2">
        <w:t xml:space="preserve">Thirdly, creating videos and presentations required significant planning and </w:t>
      </w:r>
      <w:r w:rsidR="009064B9">
        <w:t>preparation (</w:t>
      </w:r>
      <w:r w:rsidR="00000A10">
        <w:t>Cavanagh et al., 2016).</w:t>
      </w:r>
      <w:r w:rsidRPr="002B4FC2">
        <w:t xml:space="preserve"> Videos and presentations are essential components of online courses as they provide an opportunity for students to connect with the instructor and the material. I used tools like </w:t>
      </w:r>
      <w:proofErr w:type="spellStart"/>
      <w:r w:rsidRPr="002B4FC2">
        <w:t>Camtasia</w:t>
      </w:r>
      <w:proofErr w:type="spellEnd"/>
      <w:r w:rsidRPr="002B4FC2">
        <w:t xml:space="preserve">, </w:t>
      </w:r>
      <w:proofErr w:type="spellStart"/>
      <w:r w:rsidRPr="002B4FC2">
        <w:t>Powerpoint</w:t>
      </w:r>
      <w:proofErr w:type="spellEnd"/>
      <w:r w:rsidRPr="002B4FC2">
        <w:t>, and Adobe Creative Suite to create engaging videos and presentations.</w:t>
      </w:r>
    </w:p>
    <w:p w14:paraId="4F5FFB84" w14:textId="20C8D490" w:rsidR="001E40F9" w:rsidRDefault="00657065" w:rsidP="00111603">
      <w:pPr>
        <w:spacing w:line="480" w:lineRule="auto"/>
        <w:jc w:val="both"/>
      </w:pPr>
      <w:r w:rsidRPr="00657065">
        <w:t>Finally, ensuring the course was user-friendly was essential. The course needed to be accessible to all students, regardless of their level of digital literacy. I used a user-centric design approach to ensure that the course was easy to navigate and understand.</w:t>
      </w:r>
    </w:p>
    <w:p w14:paraId="18CA2DAE" w14:textId="77777777" w:rsidR="00657065" w:rsidRPr="001D36AF" w:rsidRDefault="00657065" w:rsidP="002C54E6">
      <w:pPr>
        <w:spacing w:line="480" w:lineRule="auto"/>
        <w:jc w:val="center"/>
        <w:rPr>
          <w:b/>
          <w:bCs/>
        </w:rPr>
      </w:pPr>
      <w:r w:rsidRPr="001D36AF">
        <w:rPr>
          <w:b/>
          <w:bCs/>
        </w:rPr>
        <w:t>Recommendations</w:t>
      </w:r>
    </w:p>
    <w:p w14:paraId="4C4A3C1F" w14:textId="426C0A19" w:rsidR="00CE3ADA" w:rsidRDefault="00657065" w:rsidP="00111603">
      <w:pPr>
        <w:spacing w:line="480" w:lineRule="auto"/>
        <w:jc w:val="both"/>
      </w:pPr>
      <w:r>
        <w:t xml:space="preserve"> </w:t>
      </w:r>
      <w:r w:rsidR="00501003">
        <w:t>In hindsight, I would recommend that future course designers pay particular attention to the following areas:</w:t>
      </w:r>
    </w:p>
    <w:p w14:paraId="6FCD2939" w14:textId="3433EDFA" w:rsidR="000301F7" w:rsidRDefault="000301F7" w:rsidP="00111603">
      <w:pPr>
        <w:pStyle w:val="ListParagraph"/>
        <w:numPr>
          <w:ilvl w:val="0"/>
          <w:numId w:val="1"/>
        </w:numPr>
        <w:spacing w:line="480" w:lineRule="auto"/>
        <w:jc w:val="both"/>
      </w:pPr>
      <w:r w:rsidRPr="00D6677B">
        <w:rPr>
          <w:b/>
          <w:bCs/>
        </w:rPr>
        <w:t>Determine the scope of the module</w:t>
      </w:r>
      <w:r w:rsidRPr="000301F7">
        <w:t xml:space="preserve">: Ensure that the module covers the essential concepts and provides a clear understanding of the </w:t>
      </w:r>
      <w:r w:rsidR="00C76FA0">
        <w:t>topic</w:t>
      </w:r>
      <w:r w:rsidR="00000A10">
        <w:t>.</w:t>
      </w:r>
    </w:p>
    <w:p w14:paraId="44EF4489" w14:textId="1E81ACC1" w:rsidR="00CE3ADA" w:rsidRPr="00CE3ADA" w:rsidRDefault="00CE3ADA" w:rsidP="00111603">
      <w:pPr>
        <w:pStyle w:val="ListParagraph"/>
        <w:numPr>
          <w:ilvl w:val="0"/>
          <w:numId w:val="1"/>
        </w:numPr>
        <w:spacing w:line="480" w:lineRule="auto"/>
        <w:jc w:val="both"/>
      </w:pPr>
      <w:r w:rsidRPr="00CE3ADA">
        <w:rPr>
          <w:b/>
          <w:bCs/>
        </w:rPr>
        <w:t>Align the course with the learning objectives</w:t>
      </w:r>
      <w:r w:rsidRPr="00CE3ADA">
        <w:t>: Ensure that the course content, activities, and assessments are aligned with the learning objectives.</w:t>
      </w:r>
    </w:p>
    <w:p w14:paraId="0640E41E" w14:textId="45CC2D36" w:rsidR="004523F1" w:rsidRDefault="00501003" w:rsidP="00111603">
      <w:pPr>
        <w:pStyle w:val="ListParagraph"/>
        <w:numPr>
          <w:ilvl w:val="0"/>
          <w:numId w:val="1"/>
        </w:numPr>
        <w:spacing w:line="480" w:lineRule="auto"/>
        <w:jc w:val="both"/>
      </w:pPr>
      <w:r w:rsidRPr="009D68C2">
        <w:rPr>
          <w:b/>
          <w:bCs/>
        </w:rPr>
        <w:t>Design the course with a diverse audience in mind:</w:t>
      </w:r>
      <w:r>
        <w:t xml:space="preserve"> Ensure that the course content, assessment types, and delivery methods are accessible and engaging to a diverse audience.</w:t>
      </w:r>
    </w:p>
    <w:p w14:paraId="538F6B68" w14:textId="17828BFB" w:rsidR="00657065" w:rsidRDefault="00501003" w:rsidP="00111603">
      <w:pPr>
        <w:pStyle w:val="ListParagraph"/>
        <w:numPr>
          <w:ilvl w:val="0"/>
          <w:numId w:val="1"/>
        </w:numPr>
        <w:spacing w:line="480" w:lineRule="auto"/>
        <w:jc w:val="both"/>
      </w:pPr>
      <w:r w:rsidRPr="009D68C2">
        <w:rPr>
          <w:b/>
          <w:bCs/>
        </w:rPr>
        <w:t>Provide opportunities for student engagement</w:t>
      </w:r>
      <w:r>
        <w:t>: Incorporate interactive elements, opportunities for discussion and collaboration, and real-world examples to enhance student engagement.</w:t>
      </w:r>
    </w:p>
    <w:p w14:paraId="768B3766" w14:textId="299034C4" w:rsidR="003A7C03" w:rsidRDefault="003A7C03" w:rsidP="00111603">
      <w:pPr>
        <w:pStyle w:val="ListParagraph"/>
        <w:numPr>
          <w:ilvl w:val="0"/>
          <w:numId w:val="1"/>
        </w:numPr>
        <w:spacing w:line="480" w:lineRule="auto"/>
        <w:jc w:val="both"/>
      </w:pPr>
      <w:r w:rsidRPr="009D68C2">
        <w:rPr>
          <w:b/>
          <w:bCs/>
        </w:rPr>
        <w:lastRenderedPageBreak/>
        <w:t>Use a variety of assessment types</w:t>
      </w:r>
      <w:r>
        <w:t>: Use a variety of assessment types to test different types of knowledge and skills.</w:t>
      </w:r>
    </w:p>
    <w:p w14:paraId="08CC445E" w14:textId="5F04E366" w:rsidR="003A7C03" w:rsidRDefault="003A7C03" w:rsidP="00111603">
      <w:pPr>
        <w:pStyle w:val="ListParagraph"/>
        <w:numPr>
          <w:ilvl w:val="0"/>
          <w:numId w:val="1"/>
        </w:numPr>
        <w:spacing w:line="480" w:lineRule="auto"/>
        <w:jc w:val="both"/>
      </w:pPr>
      <w:r w:rsidRPr="001D36AF">
        <w:rPr>
          <w:b/>
          <w:bCs/>
        </w:rPr>
        <w:t>Plan and prepare videos and presentations</w:t>
      </w:r>
      <w:r>
        <w:t>: Plan and prepare videos and presentations to ensure they are engaging and effective in conveying the course material.</w:t>
      </w:r>
    </w:p>
    <w:p w14:paraId="0213BE57" w14:textId="6FECC066" w:rsidR="00657065" w:rsidRDefault="003A7C03" w:rsidP="00111603">
      <w:pPr>
        <w:pStyle w:val="ListParagraph"/>
        <w:numPr>
          <w:ilvl w:val="0"/>
          <w:numId w:val="1"/>
        </w:numPr>
        <w:spacing w:line="480" w:lineRule="auto"/>
        <w:jc w:val="both"/>
      </w:pPr>
      <w:r w:rsidRPr="001D36AF">
        <w:rPr>
          <w:b/>
          <w:bCs/>
        </w:rPr>
        <w:t>Ensure the course is user-friendly:</w:t>
      </w:r>
      <w:r>
        <w:t xml:space="preserve"> Use a user-centric design approach to ensure the course is easy to navigate and understand.</w:t>
      </w:r>
    </w:p>
    <w:p w14:paraId="689DF446" w14:textId="64B3AB01" w:rsidR="00095BDD" w:rsidRDefault="00095BDD" w:rsidP="00111603">
      <w:pPr>
        <w:pStyle w:val="ListParagraph"/>
        <w:numPr>
          <w:ilvl w:val="0"/>
          <w:numId w:val="1"/>
        </w:numPr>
        <w:spacing w:line="480" w:lineRule="auto"/>
        <w:jc w:val="both"/>
      </w:pPr>
      <w:r w:rsidRPr="00095BDD">
        <w:rPr>
          <w:b/>
          <w:bCs/>
        </w:rPr>
        <w:t xml:space="preserve">Provide real-world examples: </w:t>
      </w:r>
      <w:r w:rsidRPr="00095BDD">
        <w:t>Use real-world examples to make the content more engaging and relevant to the learners.</w:t>
      </w:r>
    </w:p>
    <w:p w14:paraId="3D5B36B2" w14:textId="69156848" w:rsidR="00076D86" w:rsidRDefault="004A4124" w:rsidP="00111603">
      <w:pPr>
        <w:pStyle w:val="ListParagraph"/>
        <w:numPr>
          <w:ilvl w:val="0"/>
          <w:numId w:val="1"/>
        </w:numPr>
        <w:spacing w:line="480" w:lineRule="auto"/>
        <w:jc w:val="both"/>
      </w:pPr>
      <w:r w:rsidRPr="004A4124">
        <w:rPr>
          <w:b/>
          <w:bCs/>
        </w:rPr>
        <w:t xml:space="preserve">Pilot test the course: </w:t>
      </w:r>
      <w:r w:rsidRPr="004A4124">
        <w:t xml:space="preserve">Pilot </w:t>
      </w:r>
      <w:proofErr w:type="gramStart"/>
      <w:r w:rsidRPr="004A4124">
        <w:t>test</w:t>
      </w:r>
      <w:proofErr w:type="gramEnd"/>
      <w:r w:rsidRPr="004A4124">
        <w:t xml:space="preserve"> the course to identify any issues or areas for improvement before launching it.</w:t>
      </w:r>
    </w:p>
    <w:p w14:paraId="754E7954" w14:textId="63DE173C" w:rsidR="00076D86" w:rsidRPr="008D22CD" w:rsidRDefault="00076D86" w:rsidP="00205558">
      <w:pPr>
        <w:spacing w:line="480" w:lineRule="auto"/>
        <w:jc w:val="center"/>
        <w:rPr>
          <w:b/>
          <w:bCs/>
        </w:rPr>
      </w:pPr>
      <w:r w:rsidRPr="008D22CD">
        <w:rPr>
          <w:b/>
          <w:bCs/>
        </w:rPr>
        <w:t>Feedback</w:t>
      </w:r>
    </w:p>
    <w:p w14:paraId="53286806" w14:textId="25E23C10" w:rsidR="00076D86" w:rsidRDefault="00076D86" w:rsidP="00111603">
      <w:pPr>
        <w:spacing w:line="480" w:lineRule="auto"/>
        <w:jc w:val="both"/>
      </w:pPr>
      <w:r w:rsidRPr="00076D86">
        <w:t>Collecting feedback is essential to validate the accuracy and completeness of content, teaching methods, and communication approaches in a digital marketing online course. The feedback provides valuable information that can help improve the course and ensure that it meets the learners' needs. In this section, I will discuss the types of feedback that can be collected to validate the course's accuracy and completeness, teaching methods, and communication approach.</w:t>
      </w:r>
    </w:p>
    <w:p w14:paraId="7326F6AB" w14:textId="2B0986A7" w:rsidR="003B6616" w:rsidRDefault="003B6616" w:rsidP="00111603">
      <w:pPr>
        <w:pStyle w:val="ListParagraph"/>
        <w:numPr>
          <w:ilvl w:val="0"/>
          <w:numId w:val="2"/>
        </w:numPr>
        <w:spacing w:line="480" w:lineRule="auto"/>
        <w:jc w:val="both"/>
      </w:pPr>
      <w:r w:rsidRPr="008D22CD">
        <w:rPr>
          <w:b/>
          <w:bCs/>
        </w:rPr>
        <w:t>Course evaluation surveys</w:t>
      </w:r>
      <w:r w:rsidRPr="003B6616">
        <w:t xml:space="preserve">: Course evaluation surveys can be used to collect feedback on the overall course, including the accuracy and completeness of the content, teaching methods, and communication approach. These surveys can include </w:t>
      </w:r>
      <w:proofErr w:type="spellStart"/>
      <w:r w:rsidRPr="003B6616">
        <w:t>Likert</w:t>
      </w:r>
      <w:proofErr w:type="spellEnd"/>
      <w:r w:rsidRPr="003B6616">
        <w:t xml:space="preserve"> scale questions and open-ended questions to provide both quantitative and qualitative data. The feedback collected through these surveys can help identify areas of improvement and ensure that the course meets the learners' needs (</w:t>
      </w:r>
      <w:proofErr w:type="spellStart"/>
      <w:r w:rsidRPr="003B6616">
        <w:t>Berk</w:t>
      </w:r>
      <w:proofErr w:type="spellEnd"/>
      <w:r w:rsidRPr="003B6616">
        <w:t>, 2013).</w:t>
      </w:r>
    </w:p>
    <w:p w14:paraId="277F8D9C" w14:textId="056AF6E2" w:rsidR="001E13B5" w:rsidRDefault="001E13B5" w:rsidP="00111603">
      <w:pPr>
        <w:pStyle w:val="ListParagraph"/>
        <w:numPr>
          <w:ilvl w:val="0"/>
          <w:numId w:val="2"/>
        </w:numPr>
        <w:spacing w:line="480" w:lineRule="auto"/>
        <w:jc w:val="both"/>
      </w:pPr>
      <w:r w:rsidRPr="008D22CD">
        <w:rPr>
          <w:b/>
          <w:bCs/>
        </w:rPr>
        <w:lastRenderedPageBreak/>
        <w:t>Focus groups</w:t>
      </w:r>
      <w:r w:rsidRPr="001E13B5">
        <w:t>: Focus groups can be used to collect feedback from a select group of learners who have completed the course. The focus group can provide detailed feedback on the course's accuracy and completeness, teaching methods, and communication approach. The feedback collected through focus groups can help identify areas of improvement and ensure that the course meets the learners' needs (</w:t>
      </w:r>
      <w:proofErr w:type="spellStart"/>
      <w:r w:rsidRPr="001E13B5">
        <w:t>Berk</w:t>
      </w:r>
      <w:proofErr w:type="spellEnd"/>
      <w:r w:rsidRPr="001E13B5">
        <w:t>, 2013).</w:t>
      </w:r>
    </w:p>
    <w:p w14:paraId="738DE29D" w14:textId="22AE5195" w:rsidR="00EA0471" w:rsidRDefault="00EA0471" w:rsidP="00111603">
      <w:pPr>
        <w:pStyle w:val="ListParagraph"/>
        <w:numPr>
          <w:ilvl w:val="0"/>
          <w:numId w:val="2"/>
        </w:numPr>
        <w:spacing w:line="480" w:lineRule="auto"/>
        <w:jc w:val="both"/>
      </w:pPr>
      <w:r w:rsidRPr="008D22CD">
        <w:rPr>
          <w:b/>
          <w:bCs/>
        </w:rPr>
        <w:t>Expert review</w:t>
      </w:r>
      <w:r w:rsidRPr="00EA0471">
        <w:t>: Expert review can be used to validate the accuracy and completeness of the course content. Experts in the field of digital marketing can review the course content and provide feedback on its accuracy and completeness. Expert review can also provide feedback on the course's teaching methods and communication approach, ensuring that they align with best practices in the field (Dick, Carey, &amp; Carey, 2014).</w:t>
      </w:r>
    </w:p>
    <w:p w14:paraId="4A32083D" w14:textId="77777777" w:rsidR="00F900E0" w:rsidRPr="00F900E0" w:rsidRDefault="00F900E0" w:rsidP="00111603">
      <w:pPr>
        <w:pStyle w:val="ListParagraph"/>
        <w:numPr>
          <w:ilvl w:val="0"/>
          <w:numId w:val="2"/>
        </w:numPr>
        <w:spacing w:line="480" w:lineRule="auto"/>
        <w:jc w:val="both"/>
      </w:pPr>
      <w:r w:rsidRPr="008D22CD">
        <w:rPr>
          <w:b/>
          <w:bCs/>
        </w:rPr>
        <w:t xml:space="preserve">Learning analytics: </w:t>
      </w:r>
      <w:r w:rsidRPr="00F900E0">
        <w:t xml:space="preserve">Learning analytics can be used to collect data on learners' engagement, performance, and satisfaction with the course. This data can provide insights into the course's effectiveness, including the accuracy and completeness of the content, teaching methods, and communication approach (Siemens, 2013). </w:t>
      </w:r>
    </w:p>
    <w:p w14:paraId="5992E229" w14:textId="6DBDCFFC" w:rsidR="00BE5DD3" w:rsidRDefault="00BE5DD3" w:rsidP="00111603">
      <w:pPr>
        <w:pStyle w:val="ListParagraph"/>
        <w:numPr>
          <w:ilvl w:val="0"/>
          <w:numId w:val="2"/>
        </w:numPr>
        <w:spacing w:line="480" w:lineRule="auto"/>
        <w:jc w:val="both"/>
      </w:pPr>
      <w:r w:rsidRPr="000E5670">
        <w:rPr>
          <w:b/>
          <w:bCs/>
        </w:rPr>
        <w:t>Peer Review</w:t>
      </w:r>
      <w:r w:rsidRPr="00BE5DD3">
        <w:t xml:space="preserve">: Peer review involves having other instructors or colleagues in the field review the course content and provide feedback on its accuracy and completeness. They can also provide feedback on the course's teaching methods and communication approach, ensuring that they align with best practices in the field. Peer review can be a valuable method for improving course quality and ensuring that the course meets the needs of the </w:t>
      </w:r>
      <w:r w:rsidR="007706AD">
        <w:t xml:space="preserve">learners (Chen &amp; </w:t>
      </w:r>
      <w:proofErr w:type="spellStart"/>
      <w:r w:rsidR="007706AD">
        <w:t>Bryer</w:t>
      </w:r>
      <w:proofErr w:type="spellEnd"/>
      <w:r w:rsidR="007706AD">
        <w:t xml:space="preserve">, </w:t>
      </w:r>
      <w:r w:rsidR="00E05129">
        <w:t>2</w:t>
      </w:r>
      <w:r w:rsidR="007706AD">
        <w:t>012).</w:t>
      </w:r>
    </w:p>
    <w:p w14:paraId="60B410C2" w14:textId="57B87080" w:rsidR="00CB5901" w:rsidRDefault="00CB5901" w:rsidP="00111603">
      <w:pPr>
        <w:pStyle w:val="ListParagraph"/>
        <w:numPr>
          <w:ilvl w:val="0"/>
          <w:numId w:val="2"/>
        </w:numPr>
        <w:spacing w:line="480" w:lineRule="auto"/>
        <w:jc w:val="both"/>
      </w:pPr>
      <w:r w:rsidRPr="000E5670">
        <w:rPr>
          <w:b/>
          <w:bCs/>
        </w:rPr>
        <w:t>Assessment Results</w:t>
      </w:r>
      <w:r w:rsidRPr="00CB5901">
        <w:t xml:space="preserve">: Assessments are used to measure learners' understanding of the course material. Examining the results can help to identify areas where learners are struggling and may require additional support. By identifying areas where learners are struggling, the course can be improved to better meet their </w:t>
      </w:r>
      <w:r w:rsidR="004E34B7">
        <w:t xml:space="preserve">needs </w:t>
      </w:r>
      <w:r w:rsidR="007706AD">
        <w:t>(Ambrose et al., 2010).</w:t>
      </w:r>
    </w:p>
    <w:p w14:paraId="59C0C23B" w14:textId="0F0541E5" w:rsidR="0069014B" w:rsidRDefault="00795F9B" w:rsidP="00111603">
      <w:pPr>
        <w:spacing w:line="480" w:lineRule="auto"/>
        <w:jc w:val="both"/>
      </w:pPr>
      <w:r>
        <w:lastRenderedPageBreak/>
        <w:t xml:space="preserve">In conclusion, </w:t>
      </w:r>
      <w:r w:rsidRPr="00795F9B">
        <w:t>the implementation phase of the Addie model is a critical step in creating an effective online digital marketing course. It involves putting the plan into action, creating engaging and relevant course content, choosing an appropriate delivery platform, regularly evaluating the course, and making necessary revisions.</w:t>
      </w:r>
      <w:r w:rsidR="00A170A1">
        <w:t xml:space="preserve"> </w:t>
      </w:r>
      <w:r w:rsidR="00A170A1" w:rsidRPr="00A170A1">
        <w:t>It's essential to consider the learning objectives of the course, the target audience, and the delivery format when developing course content. You should also choose a delivery platform that provides the necessary features for course delivery and assessment and is user-friendly and accessible to learners.</w:t>
      </w:r>
    </w:p>
    <w:p w14:paraId="45A0B64C" w14:textId="4F1A5AB8" w:rsidR="0017188A" w:rsidRDefault="00A170A1" w:rsidP="00111603">
      <w:pPr>
        <w:spacing w:line="480" w:lineRule="auto"/>
        <w:jc w:val="both"/>
      </w:pPr>
      <w:r>
        <w:t>Moreover,</w:t>
      </w:r>
      <w:r w:rsidR="00624B77" w:rsidRPr="00624B77">
        <w:t xml:space="preserve"> creating a digital marketing online course presented several challenges, but it was a rewarding experience. Future course designers can benefit from paying attention to areas such as diverse audience, student engagement, assessment types, videos and presentations, and user-friendliness to improve course </w:t>
      </w:r>
      <w:r w:rsidR="00624B77">
        <w:t>design.</w:t>
      </w:r>
      <w:r w:rsidR="00FF0D4C">
        <w:t xml:space="preserve"> </w:t>
      </w:r>
      <w:r w:rsidR="0017188A" w:rsidRPr="0017188A">
        <w:t>As an instructional designer, it is important to use a variety of feedback methods to ensure that the course meets the learners' needs and aligns with best practices in the field.</w:t>
      </w:r>
      <w:r w:rsidR="00B82CD6">
        <w:t xml:space="preserve"> In general, a mix of these feedback forms can provide a well-rounded understanding of how students are engaging with the course and what areas may need improvement.</w:t>
      </w:r>
    </w:p>
    <w:p w14:paraId="3245AEB7" w14:textId="77777777" w:rsidR="00FD6D1D" w:rsidRDefault="00A27018" w:rsidP="00FD6D1D">
      <w:pPr>
        <w:spacing w:line="480" w:lineRule="auto"/>
        <w:jc w:val="both"/>
      </w:pPr>
      <w:r w:rsidRPr="00A27018">
        <w:t>Regular evaluation and feedback from learners are also crucial to identifying areas for improvement and making necessary revisions to the course content and delivery methods</w:t>
      </w:r>
      <w:r>
        <w:t xml:space="preserve">. </w:t>
      </w:r>
      <w:r w:rsidR="001863A0" w:rsidRPr="001863A0">
        <w:t xml:space="preserve">Implementing the Addie model for an online digital marketing course involves creating engaging and relevant course content, choosing an appropriate delivery platform, regularly evaluating the course, and making necessary revisions. By following these steps, </w:t>
      </w:r>
      <w:r w:rsidR="001863A0">
        <w:t xml:space="preserve">we </w:t>
      </w:r>
      <w:r w:rsidR="001863A0" w:rsidRPr="001863A0">
        <w:t xml:space="preserve">can ensure that </w:t>
      </w:r>
      <w:r w:rsidR="001863A0">
        <w:t>o</w:t>
      </w:r>
      <w:r w:rsidR="001863A0" w:rsidRPr="001863A0">
        <w:t>ur course is effective in helping learners achieve the desired learning outcomes.</w:t>
      </w:r>
    </w:p>
    <w:p w14:paraId="7013A66E" w14:textId="77777777" w:rsidR="00FD6D1D" w:rsidRDefault="00FD6D1D">
      <w:r>
        <w:br w:type="page"/>
      </w:r>
    </w:p>
    <w:p w14:paraId="02906625" w14:textId="3066BAA9" w:rsidR="00244176" w:rsidRDefault="00244176" w:rsidP="004668C7">
      <w:pPr>
        <w:spacing w:line="480" w:lineRule="auto"/>
        <w:jc w:val="center"/>
      </w:pPr>
      <w:r w:rsidRPr="001C40A0">
        <w:rPr>
          <w:b/>
          <w:bCs/>
        </w:rPr>
        <w:lastRenderedPageBreak/>
        <w:t>References</w:t>
      </w:r>
    </w:p>
    <w:p w14:paraId="5D59B490" w14:textId="4EE2F421" w:rsidR="00244176" w:rsidRDefault="00244176" w:rsidP="00111603">
      <w:pPr>
        <w:spacing w:line="480" w:lineRule="auto"/>
        <w:ind w:left="720" w:hanging="720"/>
        <w:contextualSpacing/>
        <w:jc w:val="both"/>
      </w:pPr>
      <w:proofErr w:type="gramStart"/>
      <w:r>
        <w:t>Allen, E., &amp; Seaman, J. (2017).</w:t>
      </w:r>
      <w:proofErr w:type="gramEnd"/>
      <w:r>
        <w:t xml:space="preserve"> Digital learning compass: Distance education enrollment report 2017. Babson Survey Research Group.</w:t>
      </w:r>
    </w:p>
    <w:p w14:paraId="73BC8721" w14:textId="6DAD59AB" w:rsidR="00CF3A71" w:rsidRDefault="00CF3A71" w:rsidP="00111603">
      <w:pPr>
        <w:spacing w:line="480" w:lineRule="auto"/>
        <w:ind w:left="720" w:hanging="720"/>
        <w:contextualSpacing/>
        <w:jc w:val="both"/>
      </w:pPr>
      <w:proofErr w:type="spellStart"/>
      <w:proofErr w:type="gramStart"/>
      <w:r w:rsidRPr="00CF3A71">
        <w:t>Berk</w:t>
      </w:r>
      <w:proofErr w:type="spellEnd"/>
      <w:r w:rsidRPr="00CF3A71">
        <w:t>, R. A. (2013).</w:t>
      </w:r>
      <w:proofErr w:type="gramEnd"/>
      <w:r w:rsidRPr="00CF3A71">
        <w:t xml:space="preserve"> </w:t>
      </w:r>
      <w:proofErr w:type="gramStart"/>
      <w:r w:rsidRPr="00CF3A71">
        <w:t>Top 10 evidence-based best practices for effective teaching.</w:t>
      </w:r>
      <w:proofErr w:type="gramEnd"/>
      <w:r w:rsidRPr="00CF3A71">
        <w:t xml:space="preserve"> The Journal of Faculty Development, 27(3), 5-16.</w:t>
      </w:r>
    </w:p>
    <w:p w14:paraId="617DF5C7" w14:textId="4300966F" w:rsidR="003A7C03" w:rsidRDefault="00244176" w:rsidP="00111603">
      <w:pPr>
        <w:spacing w:line="480" w:lineRule="auto"/>
        <w:ind w:left="720" w:hanging="720"/>
        <w:contextualSpacing/>
        <w:jc w:val="both"/>
      </w:pPr>
      <w:proofErr w:type="gramStart"/>
      <w:r>
        <w:t xml:space="preserve">Cavanagh, T. M., Franklin, T., </w:t>
      </w:r>
      <w:proofErr w:type="spellStart"/>
      <w:r>
        <w:t>D'Agostino</w:t>
      </w:r>
      <w:proofErr w:type="spellEnd"/>
      <w:r>
        <w:t xml:space="preserve">, J., &amp; </w:t>
      </w:r>
      <w:proofErr w:type="spellStart"/>
      <w:r>
        <w:t>Shillingford</w:t>
      </w:r>
      <w:proofErr w:type="spellEnd"/>
      <w:r>
        <w:t>, M. A. (2016).</w:t>
      </w:r>
      <w:proofErr w:type="gramEnd"/>
      <w:r>
        <w:t xml:space="preserve"> Student engagement with fully online and blended learning modes: What do we really know about their </w:t>
      </w:r>
      <w:r w:rsidR="001C40A0">
        <w:t>experience?</w:t>
      </w:r>
      <w:r>
        <w:t xml:space="preserve"> Journal of Interactive Online Learning, 14(1), 1-13.</w:t>
      </w:r>
    </w:p>
    <w:p w14:paraId="0897F2C0" w14:textId="1EB0EA59" w:rsidR="00EC0F4E" w:rsidRDefault="00EC0F4E" w:rsidP="00111603">
      <w:pPr>
        <w:spacing w:line="480" w:lineRule="auto"/>
        <w:ind w:left="720" w:hanging="720"/>
        <w:contextualSpacing/>
        <w:jc w:val="both"/>
      </w:pPr>
      <w:r w:rsidRPr="00EC0F4E">
        <w:t xml:space="preserve">Merrill, M. D. (2002). </w:t>
      </w:r>
      <w:proofErr w:type="gramStart"/>
      <w:r w:rsidRPr="00EC0F4E">
        <w:t>First principles of instruction.</w:t>
      </w:r>
      <w:proofErr w:type="gramEnd"/>
      <w:r w:rsidRPr="00EC0F4E">
        <w:t xml:space="preserve"> Educational Technology Research and Development, 50(3), 43-59.</w:t>
      </w:r>
    </w:p>
    <w:p w14:paraId="3924EA8E" w14:textId="23D3A2E7" w:rsidR="00A30213" w:rsidRDefault="00A30213" w:rsidP="00111603">
      <w:pPr>
        <w:spacing w:line="480" w:lineRule="auto"/>
        <w:ind w:left="720" w:hanging="720"/>
        <w:contextualSpacing/>
        <w:jc w:val="both"/>
      </w:pPr>
      <w:proofErr w:type="gramStart"/>
      <w:r>
        <w:t>Bates, A. W., &amp; Poole, G. (2003).</w:t>
      </w:r>
      <w:proofErr w:type="gramEnd"/>
      <w:r>
        <w:t xml:space="preserve"> Effective teaching with technology in higher education: Foundations for success. </w:t>
      </w:r>
      <w:proofErr w:type="spellStart"/>
      <w:proofErr w:type="gramStart"/>
      <w:r>
        <w:t>Jossey</w:t>
      </w:r>
      <w:proofErr w:type="spellEnd"/>
      <w:r>
        <w:t>-Bass.</w:t>
      </w:r>
      <w:proofErr w:type="gramEnd"/>
    </w:p>
    <w:p w14:paraId="5C69DD9F" w14:textId="0FC72759" w:rsidR="001C40A0" w:rsidRDefault="00A30213" w:rsidP="00111603">
      <w:pPr>
        <w:spacing w:line="480" w:lineRule="auto"/>
        <w:ind w:left="720" w:hanging="720"/>
        <w:contextualSpacing/>
        <w:jc w:val="both"/>
      </w:pPr>
      <w:proofErr w:type="gramStart"/>
      <w:r>
        <w:t>Dick, W., Carey, L., &amp; Carey, J. O. (2014).</w:t>
      </w:r>
      <w:proofErr w:type="gramEnd"/>
      <w:r>
        <w:t xml:space="preserve"> </w:t>
      </w:r>
      <w:proofErr w:type="gramStart"/>
      <w:r>
        <w:t>The systematic design of instruction.</w:t>
      </w:r>
      <w:proofErr w:type="gramEnd"/>
      <w:r>
        <w:t xml:space="preserve"> Pearson.</w:t>
      </w:r>
    </w:p>
    <w:p w14:paraId="48C964DD" w14:textId="241B948E" w:rsidR="004E34B7" w:rsidRDefault="004E34B7" w:rsidP="00111603">
      <w:pPr>
        <w:spacing w:line="480" w:lineRule="auto"/>
        <w:ind w:left="720" w:hanging="720"/>
        <w:contextualSpacing/>
        <w:jc w:val="both"/>
      </w:pPr>
      <w:r>
        <w:t xml:space="preserve">Ambrose, S. A., Bridges, M. W., </w:t>
      </w:r>
      <w:proofErr w:type="spellStart"/>
      <w:r>
        <w:t>DiPietro</w:t>
      </w:r>
      <w:proofErr w:type="spellEnd"/>
      <w:r>
        <w:t xml:space="preserve">, M., Lovett, M. C., &amp; Norman, M. K. (2010). How learning works: Seven research-based principles for smart teaching. </w:t>
      </w:r>
      <w:proofErr w:type="gramStart"/>
      <w:r>
        <w:t>John Wiley &amp; Sons.</w:t>
      </w:r>
      <w:proofErr w:type="gramEnd"/>
    </w:p>
    <w:p w14:paraId="3C353411" w14:textId="38692533" w:rsidR="004E34B7" w:rsidRDefault="004E34B7" w:rsidP="00111603">
      <w:pPr>
        <w:spacing w:line="480" w:lineRule="auto"/>
        <w:ind w:left="720" w:hanging="720"/>
        <w:contextualSpacing/>
        <w:jc w:val="both"/>
      </w:pPr>
      <w:proofErr w:type="gramStart"/>
      <w:r>
        <w:t xml:space="preserve">Chen, B., &amp; </w:t>
      </w:r>
      <w:proofErr w:type="spellStart"/>
      <w:r>
        <w:t>Bryer</w:t>
      </w:r>
      <w:proofErr w:type="spellEnd"/>
      <w:r>
        <w:t>, T. (2012).</w:t>
      </w:r>
      <w:proofErr w:type="gramEnd"/>
      <w:r>
        <w:t xml:space="preserve"> </w:t>
      </w:r>
      <w:proofErr w:type="gramStart"/>
      <w:r>
        <w:t>Investigating instructional strategies for using social media in formal and informal learning.</w:t>
      </w:r>
      <w:proofErr w:type="gramEnd"/>
      <w:r>
        <w:t xml:space="preserve"> The International Review of Research in Open and Distributed Learning, 13(1), 87-104.</w:t>
      </w:r>
    </w:p>
    <w:p w14:paraId="376F0310" w14:textId="5069ADE7" w:rsidR="00A30213" w:rsidRDefault="004E34B7" w:rsidP="00111603">
      <w:pPr>
        <w:spacing w:line="480" w:lineRule="auto"/>
        <w:ind w:left="720" w:hanging="720"/>
        <w:contextualSpacing/>
        <w:jc w:val="both"/>
      </w:pPr>
      <w:r>
        <w:t xml:space="preserve">Siemens, G. (2013). </w:t>
      </w:r>
      <w:proofErr w:type="gramStart"/>
      <w:r>
        <w:t>Learning analytics: The emergence of a discipline.</w:t>
      </w:r>
      <w:proofErr w:type="gramEnd"/>
      <w:r>
        <w:t xml:space="preserve"> American Behavioral Scientist, 57(10), 1380-1400.</w:t>
      </w:r>
    </w:p>
    <w:p w14:paraId="71CA4BA3" w14:textId="4A6B4D4F" w:rsidR="00DF59E4" w:rsidRDefault="00DF59E4" w:rsidP="00111603">
      <w:pPr>
        <w:spacing w:line="480" w:lineRule="auto"/>
        <w:ind w:left="720" w:hanging="720"/>
        <w:contextualSpacing/>
        <w:jc w:val="both"/>
      </w:pPr>
      <w:proofErr w:type="gramStart"/>
      <w:r w:rsidRPr="00DF59E4">
        <w:t xml:space="preserve">Morrison, G. R., Ross, S. J., Morrison, J. R., &amp; </w:t>
      </w:r>
      <w:proofErr w:type="spellStart"/>
      <w:r w:rsidRPr="00DF59E4">
        <w:t>Kalman</w:t>
      </w:r>
      <w:proofErr w:type="spellEnd"/>
      <w:r w:rsidRPr="00DF59E4">
        <w:t>, H. K. (2006).</w:t>
      </w:r>
      <w:proofErr w:type="gramEnd"/>
      <w:r w:rsidRPr="00DF59E4">
        <w:t xml:space="preserve"> Designing Effective Instruction (5th </w:t>
      </w:r>
      <w:proofErr w:type="gramStart"/>
      <w:r w:rsidRPr="00DF59E4">
        <w:t>ed</w:t>
      </w:r>
      <w:proofErr w:type="gramEnd"/>
      <w:r w:rsidRPr="00DF59E4">
        <w:t xml:space="preserve">.). Indianapolis, IN: </w:t>
      </w:r>
      <w:proofErr w:type="spellStart"/>
      <w:r w:rsidRPr="00DF59E4">
        <w:t>Jossey</w:t>
      </w:r>
      <w:proofErr w:type="spellEnd"/>
      <w:r w:rsidRPr="00DF59E4">
        <w:t xml:space="preserve">-Bass. </w:t>
      </w:r>
      <w:r>
        <w:t>ERIC.</w:t>
      </w:r>
    </w:p>
    <w:p w14:paraId="1181BE5F" w14:textId="1C8B6F6E" w:rsidR="00DF59E4" w:rsidRDefault="00C52F4F" w:rsidP="00111603">
      <w:pPr>
        <w:spacing w:line="480" w:lineRule="auto"/>
        <w:ind w:left="720" w:hanging="720"/>
        <w:contextualSpacing/>
        <w:jc w:val="both"/>
      </w:pPr>
      <w:proofErr w:type="spellStart"/>
      <w:r w:rsidRPr="00C52F4F">
        <w:lastRenderedPageBreak/>
        <w:t>Yeh</w:t>
      </w:r>
      <w:proofErr w:type="spellEnd"/>
      <w:r w:rsidRPr="00C52F4F">
        <w:t xml:space="preserve">, H. C., &amp; Tseng, S. S. (2019). </w:t>
      </w:r>
      <w:proofErr w:type="gramStart"/>
      <w:r w:rsidRPr="00C52F4F">
        <w:t>Using the ADDIE Model to nurture the development of teachers’ CALL professional knowledge.</w:t>
      </w:r>
      <w:proofErr w:type="gramEnd"/>
      <w:r w:rsidRPr="00C52F4F">
        <w:t xml:space="preserve"> Journal of Educational Technology &amp; Society, 22 (3), 88-100. </w:t>
      </w:r>
      <w:hyperlink r:id="rId8" w:history="1">
        <w:r w:rsidRPr="001A63A8">
          <w:rPr>
            <w:rStyle w:val="Hyperlink"/>
          </w:rPr>
          <w:t>https://www.jstor.org/stable/26896712</w:t>
        </w:r>
      </w:hyperlink>
      <w:r>
        <w:t xml:space="preserve">. </w:t>
      </w:r>
    </w:p>
    <w:p w14:paraId="2C3E9F23" w14:textId="3AC94573" w:rsidR="00D364B7" w:rsidRDefault="00D364B7" w:rsidP="00111603">
      <w:pPr>
        <w:spacing w:line="480" w:lineRule="auto"/>
        <w:ind w:left="720" w:hanging="720"/>
        <w:contextualSpacing/>
        <w:jc w:val="both"/>
      </w:pPr>
      <w:proofErr w:type="gramStart"/>
      <w:r w:rsidRPr="00D364B7">
        <w:t>Lack, C. W., &amp; Rousseau, J. (2016).</w:t>
      </w:r>
      <w:proofErr w:type="gramEnd"/>
      <w:r w:rsidRPr="00D364B7">
        <w:t xml:space="preserve"> Chapter 4: What is critical thinking? In Critical thinking, science, and pseudoscience: Why we can’t trust our brains. Springer Publishing Company.  </w:t>
      </w:r>
      <w:proofErr w:type="gramStart"/>
      <w:r w:rsidRPr="00D364B7">
        <w:t>Available in the Trident Online Library, EBSCO eBook Collection.</w:t>
      </w:r>
      <w:proofErr w:type="gramEnd"/>
    </w:p>
    <w:sectPr w:rsidR="00D364B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25338" w14:textId="77777777" w:rsidR="00DC77EA" w:rsidRDefault="00DC77EA" w:rsidP="00FF0D4C">
      <w:pPr>
        <w:spacing w:after="0" w:line="240" w:lineRule="auto"/>
      </w:pPr>
      <w:r>
        <w:separator/>
      </w:r>
    </w:p>
  </w:endnote>
  <w:endnote w:type="continuationSeparator" w:id="0">
    <w:p w14:paraId="0179E085" w14:textId="77777777" w:rsidR="00DC77EA" w:rsidRDefault="00DC77EA" w:rsidP="00FF0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44338139"/>
      <w:docPartObj>
        <w:docPartGallery w:val="Page Numbers (Bottom of Page)"/>
        <w:docPartUnique/>
      </w:docPartObj>
    </w:sdtPr>
    <w:sdtEndPr>
      <w:rPr>
        <w:rStyle w:val="PageNumber"/>
      </w:rPr>
    </w:sdtEndPr>
    <w:sdtContent>
      <w:p w14:paraId="6861BB85" w14:textId="0CBD8C23" w:rsidR="00FF0D4C" w:rsidRDefault="00FF0D4C" w:rsidP="003918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F4D530" w14:textId="77777777" w:rsidR="00FF0D4C" w:rsidRDefault="00FF0D4C" w:rsidP="00FF0D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5231643"/>
      <w:docPartObj>
        <w:docPartGallery w:val="Page Numbers (Bottom of Page)"/>
        <w:docPartUnique/>
      </w:docPartObj>
    </w:sdtPr>
    <w:sdtEndPr>
      <w:rPr>
        <w:rStyle w:val="PageNumber"/>
      </w:rPr>
    </w:sdtEndPr>
    <w:sdtContent>
      <w:p w14:paraId="65067DF3" w14:textId="6F08A501" w:rsidR="00FF0D4C" w:rsidRDefault="00FF0D4C" w:rsidP="003918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3979">
          <w:rPr>
            <w:rStyle w:val="PageNumber"/>
            <w:noProof/>
          </w:rPr>
          <w:t>2</w:t>
        </w:r>
        <w:r>
          <w:rPr>
            <w:rStyle w:val="PageNumber"/>
          </w:rPr>
          <w:fldChar w:fldCharType="end"/>
        </w:r>
      </w:p>
    </w:sdtContent>
  </w:sdt>
  <w:p w14:paraId="6CB3F7FC" w14:textId="77777777" w:rsidR="00FF0D4C" w:rsidRDefault="00FF0D4C" w:rsidP="00FF0D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57FCE" w14:textId="77777777" w:rsidR="00DC77EA" w:rsidRDefault="00DC77EA" w:rsidP="00FF0D4C">
      <w:pPr>
        <w:spacing w:after="0" w:line="240" w:lineRule="auto"/>
      </w:pPr>
      <w:r>
        <w:separator/>
      </w:r>
    </w:p>
  </w:footnote>
  <w:footnote w:type="continuationSeparator" w:id="0">
    <w:p w14:paraId="1F60DE98" w14:textId="77777777" w:rsidR="00DC77EA" w:rsidRDefault="00DC77EA" w:rsidP="00FF0D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10C33"/>
    <w:multiLevelType w:val="hybridMultilevel"/>
    <w:tmpl w:val="4766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2A5132"/>
    <w:multiLevelType w:val="hybridMultilevel"/>
    <w:tmpl w:val="3124BA1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476F31EC"/>
    <w:multiLevelType w:val="hybridMultilevel"/>
    <w:tmpl w:val="E3F6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C35077"/>
    <w:multiLevelType w:val="hybridMultilevel"/>
    <w:tmpl w:val="34BA4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C4"/>
    <w:rsid w:val="00000A10"/>
    <w:rsid w:val="00023979"/>
    <w:rsid w:val="000301F7"/>
    <w:rsid w:val="0005296E"/>
    <w:rsid w:val="000721A6"/>
    <w:rsid w:val="00076D86"/>
    <w:rsid w:val="00095BDD"/>
    <w:rsid w:val="000C1FAF"/>
    <w:rsid w:val="000E5670"/>
    <w:rsid w:val="00102DD7"/>
    <w:rsid w:val="00111603"/>
    <w:rsid w:val="0015471B"/>
    <w:rsid w:val="0017188A"/>
    <w:rsid w:val="00171C68"/>
    <w:rsid w:val="001863A0"/>
    <w:rsid w:val="001C40A0"/>
    <w:rsid w:val="001D1C8B"/>
    <w:rsid w:val="001D36AF"/>
    <w:rsid w:val="001E13B5"/>
    <w:rsid w:val="001E2CDC"/>
    <w:rsid w:val="001E40F9"/>
    <w:rsid w:val="00205558"/>
    <w:rsid w:val="00205E39"/>
    <w:rsid w:val="00222A1E"/>
    <w:rsid w:val="00244176"/>
    <w:rsid w:val="00244B8F"/>
    <w:rsid w:val="00252CEE"/>
    <w:rsid w:val="002619FD"/>
    <w:rsid w:val="00263BDD"/>
    <w:rsid w:val="002B4FC2"/>
    <w:rsid w:val="002B644A"/>
    <w:rsid w:val="002C5134"/>
    <w:rsid w:val="002C54E6"/>
    <w:rsid w:val="002E0E98"/>
    <w:rsid w:val="00306712"/>
    <w:rsid w:val="00321E10"/>
    <w:rsid w:val="003A7C03"/>
    <w:rsid w:val="003B6616"/>
    <w:rsid w:val="003C0578"/>
    <w:rsid w:val="004523F1"/>
    <w:rsid w:val="004668C7"/>
    <w:rsid w:val="004A4124"/>
    <w:rsid w:val="004B600A"/>
    <w:rsid w:val="004D30FE"/>
    <w:rsid w:val="004E34B7"/>
    <w:rsid w:val="00501003"/>
    <w:rsid w:val="005547E1"/>
    <w:rsid w:val="005722CE"/>
    <w:rsid w:val="005832D3"/>
    <w:rsid w:val="005F7829"/>
    <w:rsid w:val="00624B77"/>
    <w:rsid w:val="00645C9F"/>
    <w:rsid w:val="00657065"/>
    <w:rsid w:val="00662464"/>
    <w:rsid w:val="0069014B"/>
    <w:rsid w:val="006F36B4"/>
    <w:rsid w:val="00747597"/>
    <w:rsid w:val="007706AD"/>
    <w:rsid w:val="00795F9B"/>
    <w:rsid w:val="007A0B9E"/>
    <w:rsid w:val="007A3AC4"/>
    <w:rsid w:val="007B0E7C"/>
    <w:rsid w:val="007F07A5"/>
    <w:rsid w:val="00805A52"/>
    <w:rsid w:val="00817511"/>
    <w:rsid w:val="00820F55"/>
    <w:rsid w:val="00831993"/>
    <w:rsid w:val="008618B2"/>
    <w:rsid w:val="00862155"/>
    <w:rsid w:val="008D22CD"/>
    <w:rsid w:val="008E7F81"/>
    <w:rsid w:val="009064B9"/>
    <w:rsid w:val="00907A44"/>
    <w:rsid w:val="00972C16"/>
    <w:rsid w:val="00984354"/>
    <w:rsid w:val="009D68C2"/>
    <w:rsid w:val="009E2D41"/>
    <w:rsid w:val="00A1517E"/>
    <w:rsid w:val="00A170A1"/>
    <w:rsid w:val="00A27018"/>
    <w:rsid w:val="00A30213"/>
    <w:rsid w:val="00A37C5E"/>
    <w:rsid w:val="00AC5868"/>
    <w:rsid w:val="00AE0833"/>
    <w:rsid w:val="00B273C2"/>
    <w:rsid w:val="00B5404C"/>
    <w:rsid w:val="00B65F03"/>
    <w:rsid w:val="00B82CD6"/>
    <w:rsid w:val="00B954B0"/>
    <w:rsid w:val="00BA35BE"/>
    <w:rsid w:val="00BD66D3"/>
    <w:rsid w:val="00BE5DD3"/>
    <w:rsid w:val="00BF7531"/>
    <w:rsid w:val="00C17F6F"/>
    <w:rsid w:val="00C52F4F"/>
    <w:rsid w:val="00C70371"/>
    <w:rsid w:val="00C76FA0"/>
    <w:rsid w:val="00CB1937"/>
    <w:rsid w:val="00CB5901"/>
    <w:rsid w:val="00CE1736"/>
    <w:rsid w:val="00CE3ADA"/>
    <w:rsid w:val="00CF3A71"/>
    <w:rsid w:val="00D04EA6"/>
    <w:rsid w:val="00D364B7"/>
    <w:rsid w:val="00D6677B"/>
    <w:rsid w:val="00D84CEA"/>
    <w:rsid w:val="00DA1E36"/>
    <w:rsid w:val="00DC77EA"/>
    <w:rsid w:val="00DF59E4"/>
    <w:rsid w:val="00E05129"/>
    <w:rsid w:val="00E71FEE"/>
    <w:rsid w:val="00EA0471"/>
    <w:rsid w:val="00EC0F4E"/>
    <w:rsid w:val="00ED1697"/>
    <w:rsid w:val="00F153DD"/>
    <w:rsid w:val="00F2666B"/>
    <w:rsid w:val="00F900E0"/>
    <w:rsid w:val="00FA7BCA"/>
    <w:rsid w:val="00FD6D1D"/>
    <w:rsid w:val="00FF0D4C"/>
    <w:rsid w:val="00FF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F4F"/>
    <w:rPr>
      <w:color w:val="0563C1" w:themeColor="hyperlink"/>
      <w:u w:val="single"/>
    </w:rPr>
  </w:style>
  <w:style w:type="character" w:customStyle="1" w:styleId="UnresolvedMention">
    <w:name w:val="Unresolved Mention"/>
    <w:basedOn w:val="DefaultParagraphFont"/>
    <w:uiPriority w:val="99"/>
    <w:semiHidden/>
    <w:unhideWhenUsed/>
    <w:rsid w:val="00C52F4F"/>
    <w:rPr>
      <w:color w:val="605E5C"/>
      <w:shd w:val="clear" w:color="auto" w:fill="E1DFDD"/>
    </w:rPr>
  </w:style>
  <w:style w:type="paragraph" w:styleId="ListParagraph">
    <w:name w:val="List Paragraph"/>
    <w:basedOn w:val="Normal"/>
    <w:uiPriority w:val="34"/>
    <w:qFormat/>
    <w:rsid w:val="003A7C03"/>
    <w:pPr>
      <w:ind w:left="720"/>
      <w:contextualSpacing/>
    </w:pPr>
  </w:style>
  <w:style w:type="paragraph" w:styleId="Header">
    <w:name w:val="header"/>
    <w:basedOn w:val="Normal"/>
    <w:link w:val="HeaderChar"/>
    <w:uiPriority w:val="99"/>
    <w:unhideWhenUsed/>
    <w:rsid w:val="00FF0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D4C"/>
    <w:rPr>
      <w:kern w:val="0"/>
      <w14:ligatures w14:val="none"/>
    </w:rPr>
  </w:style>
  <w:style w:type="paragraph" w:styleId="Footer">
    <w:name w:val="footer"/>
    <w:basedOn w:val="Normal"/>
    <w:link w:val="FooterChar"/>
    <w:uiPriority w:val="99"/>
    <w:unhideWhenUsed/>
    <w:rsid w:val="00FF0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D4C"/>
    <w:rPr>
      <w:kern w:val="0"/>
      <w14:ligatures w14:val="none"/>
    </w:rPr>
  </w:style>
  <w:style w:type="character" w:styleId="PageNumber">
    <w:name w:val="page number"/>
    <w:basedOn w:val="DefaultParagraphFont"/>
    <w:uiPriority w:val="99"/>
    <w:semiHidden/>
    <w:unhideWhenUsed/>
    <w:rsid w:val="00FF0D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F4F"/>
    <w:rPr>
      <w:color w:val="0563C1" w:themeColor="hyperlink"/>
      <w:u w:val="single"/>
    </w:rPr>
  </w:style>
  <w:style w:type="character" w:customStyle="1" w:styleId="UnresolvedMention">
    <w:name w:val="Unresolved Mention"/>
    <w:basedOn w:val="DefaultParagraphFont"/>
    <w:uiPriority w:val="99"/>
    <w:semiHidden/>
    <w:unhideWhenUsed/>
    <w:rsid w:val="00C52F4F"/>
    <w:rPr>
      <w:color w:val="605E5C"/>
      <w:shd w:val="clear" w:color="auto" w:fill="E1DFDD"/>
    </w:rPr>
  </w:style>
  <w:style w:type="paragraph" w:styleId="ListParagraph">
    <w:name w:val="List Paragraph"/>
    <w:basedOn w:val="Normal"/>
    <w:uiPriority w:val="34"/>
    <w:qFormat/>
    <w:rsid w:val="003A7C03"/>
    <w:pPr>
      <w:ind w:left="720"/>
      <w:contextualSpacing/>
    </w:pPr>
  </w:style>
  <w:style w:type="paragraph" w:styleId="Header">
    <w:name w:val="header"/>
    <w:basedOn w:val="Normal"/>
    <w:link w:val="HeaderChar"/>
    <w:uiPriority w:val="99"/>
    <w:unhideWhenUsed/>
    <w:rsid w:val="00FF0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D4C"/>
    <w:rPr>
      <w:kern w:val="0"/>
      <w14:ligatures w14:val="none"/>
    </w:rPr>
  </w:style>
  <w:style w:type="paragraph" w:styleId="Footer">
    <w:name w:val="footer"/>
    <w:basedOn w:val="Normal"/>
    <w:link w:val="FooterChar"/>
    <w:uiPriority w:val="99"/>
    <w:unhideWhenUsed/>
    <w:rsid w:val="00FF0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D4C"/>
    <w:rPr>
      <w:kern w:val="0"/>
      <w14:ligatures w14:val="none"/>
    </w:rPr>
  </w:style>
  <w:style w:type="character" w:styleId="PageNumber">
    <w:name w:val="page number"/>
    <w:basedOn w:val="DefaultParagraphFont"/>
    <w:uiPriority w:val="99"/>
    <w:semiHidden/>
    <w:unhideWhenUsed/>
    <w:rsid w:val="00FF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2689671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1923</Words>
  <Characters>10967</Characters>
  <DocSecurity>0</DocSecurity>
  <Lines>91</Lines>
  <Paragraphs>25</Paragraphs>
  <ScaleCrop>false</ScaleCrop>
  <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2023-03-24T18:08:00Z</dcterms:created>
  <dcterms:modified xsi:type="dcterms:W3CDTF">2023-03-24T22:45:00Z</dcterms:modified>
</cp:coreProperties>
</file>