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17DC7" w14:textId="722DF475" w:rsidR="00B458CC" w:rsidRPr="00B634DB" w:rsidRDefault="00B458CC" w:rsidP="00127EDE">
      <w:pPr>
        <w:pStyle w:val="TOCHeading"/>
        <w:spacing w:line="480" w:lineRule="auto"/>
        <w:rPr>
          <w:rFonts w:ascii="Times New Roman" w:hAnsi="Times New Roman" w:cs="Times New Roman"/>
          <w:sz w:val="24"/>
          <w:szCs w:val="24"/>
        </w:rPr>
      </w:pPr>
    </w:p>
    <w:p w14:paraId="1DB34167" w14:textId="77777777" w:rsidR="00127EDE" w:rsidRPr="00B634DB" w:rsidRDefault="00127EDE" w:rsidP="00127EDE">
      <w:pPr>
        <w:rPr>
          <w:rFonts w:ascii="Times New Roman" w:hAnsi="Times New Roman" w:cs="Times New Roman"/>
          <w:sz w:val="24"/>
          <w:szCs w:val="24"/>
          <w:lang w:val="en-US"/>
        </w:rPr>
      </w:pPr>
    </w:p>
    <w:p w14:paraId="492BA5FE" w14:textId="77777777" w:rsidR="00127EDE" w:rsidRPr="00B634DB" w:rsidRDefault="00127EDE" w:rsidP="00127EDE">
      <w:pPr>
        <w:rPr>
          <w:rFonts w:ascii="Times New Roman" w:hAnsi="Times New Roman" w:cs="Times New Roman"/>
          <w:sz w:val="24"/>
          <w:szCs w:val="24"/>
          <w:lang w:val="en-US"/>
        </w:rPr>
      </w:pPr>
    </w:p>
    <w:p w14:paraId="52EE9E55" w14:textId="77777777" w:rsidR="00127EDE" w:rsidRPr="00B634DB" w:rsidRDefault="00127EDE" w:rsidP="00127EDE">
      <w:pPr>
        <w:rPr>
          <w:rFonts w:ascii="Times New Roman" w:hAnsi="Times New Roman" w:cs="Times New Roman"/>
          <w:sz w:val="24"/>
          <w:szCs w:val="24"/>
          <w:lang w:val="en-US"/>
        </w:rPr>
      </w:pPr>
    </w:p>
    <w:p w14:paraId="6CAECE5F" w14:textId="77777777" w:rsidR="00127EDE" w:rsidRPr="00B634DB" w:rsidRDefault="00127EDE" w:rsidP="00127EDE">
      <w:pPr>
        <w:rPr>
          <w:rFonts w:ascii="Times New Roman" w:hAnsi="Times New Roman" w:cs="Times New Roman"/>
          <w:sz w:val="24"/>
          <w:szCs w:val="24"/>
          <w:lang w:val="en-US"/>
        </w:rPr>
      </w:pPr>
    </w:p>
    <w:p w14:paraId="1228A0CD" w14:textId="77777777" w:rsidR="00127EDE" w:rsidRPr="00B634DB" w:rsidRDefault="00127EDE" w:rsidP="00127EDE">
      <w:pPr>
        <w:rPr>
          <w:rFonts w:ascii="Times New Roman" w:hAnsi="Times New Roman" w:cs="Times New Roman"/>
          <w:sz w:val="24"/>
          <w:szCs w:val="24"/>
          <w:lang w:val="en-US"/>
        </w:rPr>
      </w:pPr>
    </w:p>
    <w:p w14:paraId="0F34748B" w14:textId="110D8CCD" w:rsidR="00127EDE" w:rsidRPr="00B634DB" w:rsidRDefault="00127EDE" w:rsidP="00127EDE">
      <w:pPr>
        <w:jc w:val="center"/>
        <w:rPr>
          <w:rFonts w:ascii="Times New Roman" w:hAnsi="Times New Roman" w:cs="Times New Roman"/>
          <w:sz w:val="24"/>
          <w:szCs w:val="24"/>
          <w:lang w:val="en-US"/>
        </w:rPr>
      </w:pPr>
      <w:r w:rsidRPr="00B634DB">
        <w:rPr>
          <w:rFonts w:ascii="Times New Roman" w:hAnsi="Times New Roman" w:cs="Times New Roman"/>
          <w:sz w:val="24"/>
          <w:szCs w:val="24"/>
          <w:lang w:val="en-US"/>
        </w:rPr>
        <w:t>Outline of paper</w:t>
      </w:r>
    </w:p>
    <w:p w14:paraId="4783FCA9" w14:textId="5CB17B60" w:rsidR="00127EDE" w:rsidRPr="00B634DB" w:rsidRDefault="00127EDE" w:rsidP="00127EDE">
      <w:pPr>
        <w:jc w:val="center"/>
        <w:rPr>
          <w:rFonts w:ascii="Times New Roman" w:hAnsi="Times New Roman" w:cs="Times New Roman"/>
          <w:sz w:val="24"/>
          <w:szCs w:val="24"/>
          <w:lang w:val="en-US"/>
        </w:rPr>
      </w:pPr>
      <w:r w:rsidRPr="00B634DB">
        <w:rPr>
          <w:rFonts w:ascii="Times New Roman" w:hAnsi="Times New Roman" w:cs="Times New Roman"/>
          <w:sz w:val="24"/>
          <w:szCs w:val="24"/>
          <w:lang w:val="en-US"/>
        </w:rPr>
        <w:t>Name</w:t>
      </w:r>
    </w:p>
    <w:p w14:paraId="13FAF332" w14:textId="7DA2735D" w:rsidR="00127EDE" w:rsidRPr="00B634DB" w:rsidRDefault="00127EDE" w:rsidP="00127EDE">
      <w:pPr>
        <w:jc w:val="center"/>
        <w:rPr>
          <w:rFonts w:ascii="Times New Roman" w:hAnsi="Times New Roman" w:cs="Times New Roman"/>
          <w:sz w:val="24"/>
          <w:szCs w:val="24"/>
          <w:lang w:val="en-US"/>
        </w:rPr>
      </w:pPr>
      <w:r w:rsidRPr="00B634DB">
        <w:rPr>
          <w:rFonts w:ascii="Times New Roman" w:hAnsi="Times New Roman" w:cs="Times New Roman"/>
          <w:sz w:val="24"/>
          <w:szCs w:val="24"/>
          <w:lang w:val="en-US"/>
        </w:rPr>
        <w:t>Institute</w:t>
      </w:r>
    </w:p>
    <w:p w14:paraId="05D6FC05" w14:textId="423AFFD7" w:rsidR="00B634DB" w:rsidRPr="00B634DB" w:rsidRDefault="00127EDE" w:rsidP="00B634DB">
      <w:pPr>
        <w:spacing w:line="259" w:lineRule="auto"/>
        <w:rPr>
          <w:rFonts w:ascii="Times New Roman" w:hAnsi="Times New Roman" w:cs="Times New Roman"/>
          <w:sz w:val="24"/>
          <w:szCs w:val="24"/>
          <w:lang w:val="en-US"/>
        </w:rPr>
      </w:pPr>
      <w:r w:rsidRPr="00B634DB">
        <w:rPr>
          <w:rFonts w:ascii="Times New Roman" w:hAnsi="Times New Roman" w:cs="Times New Roman"/>
          <w:sz w:val="24"/>
          <w:szCs w:val="24"/>
          <w:lang w:val="en-US"/>
        </w:rPr>
        <w:br w:type="page"/>
      </w:r>
    </w:p>
    <w:p w14:paraId="720CED26" w14:textId="30F46963" w:rsidR="00127EDE" w:rsidRPr="00B634DB" w:rsidRDefault="00127EDE" w:rsidP="00B634DB">
      <w:pPr>
        <w:spacing w:line="360" w:lineRule="auto"/>
        <w:jc w:val="both"/>
        <w:rPr>
          <w:rFonts w:ascii="Times New Roman" w:eastAsiaTheme="majorEastAsia" w:hAnsi="Times New Roman" w:cs="Times New Roman"/>
          <w:color w:val="2F5496" w:themeColor="accent1" w:themeShade="BF"/>
          <w:kern w:val="0"/>
          <w:sz w:val="24"/>
          <w:szCs w:val="24"/>
          <w:lang w:val="en-US"/>
          <w14:ligatures w14:val="none"/>
        </w:rPr>
      </w:pPr>
      <w:r w:rsidRPr="00B634DB">
        <w:rPr>
          <w:rFonts w:ascii="Times New Roman" w:hAnsi="Times New Roman" w:cs="Times New Roman"/>
          <w:sz w:val="24"/>
          <w:szCs w:val="24"/>
          <w:lang w:val="en-US"/>
        </w:rPr>
        <w:lastRenderedPageBreak/>
        <w:t xml:space="preserve">This report presents a detailed outline of the paper related to exploring the impact of traumatic childhood events on the occurrence of more traumas later in life while assessing the ability of people with TCEs to respond and handle </w:t>
      </w:r>
      <w:r w:rsidR="00B634DB" w:rsidRPr="00B634DB">
        <w:rPr>
          <w:rFonts w:ascii="Times New Roman" w:hAnsi="Times New Roman" w:cs="Times New Roman"/>
          <w:sz w:val="24"/>
          <w:szCs w:val="24"/>
          <w:lang w:val="en-US"/>
        </w:rPr>
        <w:t>future</w:t>
      </w:r>
      <w:r w:rsidRPr="00B634DB">
        <w:rPr>
          <w:rFonts w:ascii="Times New Roman" w:hAnsi="Times New Roman" w:cs="Times New Roman"/>
          <w:sz w:val="24"/>
          <w:szCs w:val="24"/>
          <w:lang w:val="en-US"/>
        </w:rPr>
        <w:t xml:space="preserve"> traumas. Developing an outline frames a structure of the final report while giving a pre-decided direction to the study easing the process of report writing. The outline of report incorporating headings and sub-headings is as follows:</w:t>
      </w:r>
    </w:p>
    <w:p w14:paraId="481B7A75" w14:textId="523ABB5A" w:rsidR="00B634DB" w:rsidRPr="00B634DB" w:rsidRDefault="00127EDE" w:rsidP="00B634DB">
      <w:pPr>
        <w:pStyle w:val="ListParagraph"/>
        <w:numPr>
          <w:ilvl w:val="0"/>
          <w:numId w:val="1"/>
        </w:numPr>
        <w:spacing w:line="360" w:lineRule="auto"/>
        <w:jc w:val="both"/>
        <w:rPr>
          <w:rFonts w:ascii="Times New Roman" w:hAnsi="Times New Roman" w:cs="Times New Roman"/>
          <w:b/>
          <w:bCs/>
          <w:noProof/>
          <w:sz w:val="24"/>
          <w:szCs w:val="24"/>
        </w:rPr>
      </w:pPr>
      <w:r w:rsidRPr="00B634DB">
        <w:rPr>
          <w:rFonts w:ascii="Times New Roman" w:hAnsi="Times New Roman" w:cs="Times New Roman"/>
          <w:b/>
          <w:bCs/>
          <w:noProof/>
          <w:sz w:val="24"/>
          <w:szCs w:val="24"/>
          <w:lang w:val="en-US"/>
        </w:rPr>
        <w:t>Introduction</w:t>
      </w:r>
    </w:p>
    <w:p w14:paraId="4C15BC4A" w14:textId="67F33D69" w:rsidR="00B634DB" w:rsidRPr="00E35B0E" w:rsidRDefault="00E35B0E" w:rsidP="00E35B0E">
      <w:pPr>
        <w:spacing w:line="360" w:lineRule="auto"/>
        <w:ind w:left="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This section will primarily frame the background of research topic triggering the impact of traumatic events experienced in childhood on the physical and mental health development of people forming basis of the research rational. </w:t>
      </w:r>
      <w:r w:rsidR="00090E35">
        <w:rPr>
          <w:rFonts w:ascii="Times New Roman" w:hAnsi="Times New Roman" w:cs="Times New Roman"/>
          <w:noProof/>
          <w:sz w:val="24"/>
          <w:szCs w:val="24"/>
          <w:lang w:val="en-US"/>
        </w:rPr>
        <w:t xml:space="preserve">This section will also introduce definition of trauma and provide an overview of how TCEs shape future traumas whilst destructing the ability of people to handle them effectively. </w:t>
      </w:r>
      <w:r w:rsidR="00D66F8E">
        <w:rPr>
          <w:rFonts w:ascii="Times New Roman" w:hAnsi="Times New Roman" w:cs="Times New Roman"/>
          <w:noProof/>
          <w:sz w:val="24"/>
          <w:szCs w:val="24"/>
          <w:lang w:val="en-US"/>
        </w:rPr>
        <w:t>The proclamation of Wang et al., (2021), Hogg et al., (2023), Downey and Crummy (2022), Danese and Wisdom (2023) and Fernandez et al., (2021) will primarily be used to trigger the importance of the subjected topic.</w:t>
      </w:r>
    </w:p>
    <w:p w14:paraId="715B7CD8" w14:textId="4796C641" w:rsidR="00127EDE" w:rsidRPr="00D66F8E" w:rsidRDefault="009C6B90" w:rsidP="00D66F8E">
      <w:pPr>
        <w:pStyle w:val="ListParagraph"/>
        <w:numPr>
          <w:ilvl w:val="1"/>
          <w:numId w:val="1"/>
        </w:numPr>
        <w:spacing w:line="360" w:lineRule="auto"/>
        <w:jc w:val="both"/>
        <w:rPr>
          <w:rFonts w:ascii="Times New Roman" w:hAnsi="Times New Roman" w:cs="Times New Roman"/>
          <w:b/>
          <w:bCs/>
          <w:noProof/>
          <w:sz w:val="24"/>
          <w:szCs w:val="24"/>
        </w:rPr>
      </w:pPr>
      <w:r w:rsidRPr="00B634DB">
        <w:rPr>
          <w:rFonts w:ascii="Times New Roman" w:hAnsi="Times New Roman" w:cs="Times New Roman"/>
          <w:b/>
          <w:bCs/>
          <w:noProof/>
          <w:sz w:val="24"/>
          <w:szCs w:val="24"/>
          <w:lang w:val="en-US"/>
        </w:rPr>
        <w:t xml:space="preserve">Research </w:t>
      </w:r>
      <w:r w:rsidR="00127EDE" w:rsidRPr="00B634DB">
        <w:rPr>
          <w:rFonts w:ascii="Times New Roman" w:hAnsi="Times New Roman" w:cs="Times New Roman"/>
          <w:b/>
          <w:bCs/>
          <w:noProof/>
          <w:sz w:val="24"/>
          <w:szCs w:val="24"/>
          <w:lang w:val="en-US"/>
        </w:rPr>
        <w:t>aim and questions</w:t>
      </w:r>
    </w:p>
    <w:p w14:paraId="63F77CDA" w14:textId="31591805" w:rsidR="00D66F8E" w:rsidRPr="00D72DC6" w:rsidRDefault="00D5782C" w:rsidP="00D72DC6">
      <w:pPr>
        <w:spacing w:line="360" w:lineRule="auto"/>
        <w:ind w:left="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This subsection of the introduction will utilize the information discussed in the above section and present a concise yet focused aim of this report followed by listing a research question to clarify the scope of this report highlighting the inclusions and otherwise. </w:t>
      </w:r>
    </w:p>
    <w:p w14:paraId="52819B9B" w14:textId="57279621" w:rsidR="00127EDE" w:rsidRPr="00D72DC6" w:rsidRDefault="00127EDE" w:rsidP="00127EDE">
      <w:pPr>
        <w:pStyle w:val="ListParagraph"/>
        <w:numPr>
          <w:ilvl w:val="0"/>
          <w:numId w:val="1"/>
        </w:numPr>
        <w:spacing w:line="360" w:lineRule="auto"/>
        <w:jc w:val="both"/>
        <w:rPr>
          <w:rFonts w:ascii="Times New Roman" w:hAnsi="Times New Roman" w:cs="Times New Roman"/>
          <w:b/>
          <w:bCs/>
          <w:noProof/>
          <w:sz w:val="24"/>
          <w:szCs w:val="24"/>
        </w:rPr>
      </w:pPr>
      <w:r w:rsidRPr="00B634DB">
        <w:rPr>
          <w:rFonts w:ascii="Times New Roman" w:hAnsi="Times New Roman" w:cs="Times New Roman"/>
          <w:b/>
          <w:bCs/>
          <w:noProof/>
          <w:sz w:val="24"/>
          <w:szCs w:val="24"/>
          <w:lang w:val="en-US"/>
        </w:rPr>
        <w:t>Analysis</w:t>
      </w:r>
    </w:p>
    <w:p w14:paraId="60C633B8" w14:textId="45989CAD" w:rsidR="00D72DC6" w:rsidRPr="00FD096B" w:rsidRDefault="00FD096B" w:rsidP="00D72DC6">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This section will directly begin with the analysis of the two key consdierable areas of this report as mentioned below:</w:t>
      </w:r>
    </w:p>
    <w:p w14:paraId="177314B8" w14:textId="29B910B7" w:rsidR="00127EDE" w:rsidRPr="00C31AF0" w:rsidRDefault="00127EDE" w:rsidP="00FD096B">
      <w:pPr>
        <w:pStyle w:val="ListParagraph"/>
        <w:numPr>
          <w:ilvl w:val="1"/>
          <w:numId w:val="1"/>
        </w:numPr>
        <w:spacing w:line="360" w:lineRule="auto"/>
        <w:jc w:val="both"/>
        <w:rPr>
          <w:rFonts w:ascii="Times New Roman" w:hAnsi="Times New Roman" w:cs="Times New Roman"/>
          <w:b/>
          <w:bCs/>
          <w:noProof/>
          <w:sz w:val="24"/>
          <w:szCs w:val="24"/>
        </w:rPr>
      </w:pPr>
      <w:r w:rsidRPr="00B634DB">
        <w:rPr>
          <w:rFonts w:ascii="Times New Roman" w:hAnsi="Times New Roman" w:cs="Times New Roman"/>
          <w:b/>
          <w:bCs/>
          <w:noProof/>
          <w:sz w:val="24"/>
          <w:szCs w:val="24"/>
          <w:lang w:val="en-US"/>
        </w:rPr>
        <w:t>Relatability with the occurrence of future traumas</w:t>
      </w:r>
    </w:p>
    <w:p w14:paraId="2EB88182" w14:textId="09EBFAEA" w:rsidR="00C31AF0" w:rsidRPr="00BA4FA1" w:rsidRDefault="00BA4FA1" w:rsidP="00C31AF0">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This section will analyze the views of academicians about the impact of TCEs on shaping the ocuurence of future traumas in the lives of people who have already undergone a traumatic childhood. The studies that will primarily be included in this section include Fernandez et al., (2020), Hogg et al., (2023) and Schmitz et al., (2023) which clearly highlighted TCEs as a pre-requite to more traumatic events in later life. Likewise, the findings from the study of Downey and Crummy (2022), Elkins et al., (2019) and Paulus et al., (2019) will also be discussed in detailed to develop the pre-mentioned relationship</w:t>
      </w:r>
      <w:r w:rsidR="00E00181">
        <w:rPr>
          <w:rFonts w:ascii="Times New Roman" w:hAnsi="Times New Roman" w:cs="Times New Roman"/>
          <w:noProof/>
          <w:sz w:val="24"/>
          <w:szCs w:val="24"/>
          <w:lang w:val="en-US"/>
        </w:rPr>
        <w:t xml:space="preserve"> between the variables.</w:t>
      </w:r>
    </w:p>
    <w:p w14:paraId="25700903" w14:textId="1DBBFB6B" w:rsidR="00127EDE" w:rsidRPr="00BA250E" w:rsidRDefault="00127EDE" w:rsidP="00F02401">
      <w:pPr>
        <w:pStyle w:val="ListParagraph"/>
        <w:numPr>
          <w:ilvl w:val="1"/>
          <w:numId w:val="1"/>
        </w:numPr>
        <w:spacing w:line="360" w:lineRule="auto"/>
        <w:jc w:val="both"/>
        <w:rPr>
          <w:rFonts w:ascii="Times New Roman" w:hAnsi="Times New Roman" w:cs="Times New Roman"/>
          <w:b/>
          <w:bCs/>
          <w:noProof/>
          <w:sz w:val="24"/>
          <w:szCs w:val="24"/>
        </w:rPr>
      </w:pPr>
      <w:r w:rsidRPr="00B634DB">
        <w:rPr>
          <w:rFonts w:ascii="Times New Roman" w:hAnsi="Times New Roman" w:cs="Times New Roman"/>
          <w:b/>
          <w:bCs/>
          <w:noProof/>
          <w:sz w:val="24"/>
          <w:szCs w:val="24"/>
          <w:lang w:val="en-US"/>
        </w:rPr>
        <w:lastRenderedPageBreak/>
        <w:t>Ability to handle future traumas</w:t>
      </w:r>
    </w:p>
    <w:p w14:paraId="6B9C92CF" w14:textId="33AD6AA3" w:rsidR="00BA250E" w:rsidRPr="00F02401" w:rsidRDefault="00F02401" w:rsidP="00F02401">
      <w:pPr>
        <w:spacing w:line="360" w:lineRule="auto"/>
        <w:jc w:val="both"/>
        <w:rPr>
          <w:rFonts w:ascii="Times New Roman" w:hAnsi="Times New Roman" w:cs="Times New Roman"/>
          <w:noProof/>
          <w:sz w:val="24"/>
          <w:szCs w:val="24"/>
        </w:rPr>
      </w:pPr>
      <w:r w:rsidRPr="00F02401">
        <w:rPr>
          <w:rFonts w:ascii="Times New Roman" w:hAnsi="Times New Roman" w:cs="Times New Roman"/>
          <w:noProof/>
          <w:sz w:val="24"/>
          <w:szCs w:val="24"/>
          <w:lang w:val="en-US"/>
        </w:rPr>
        <w:t>This</w:t>
      </w:r>
      <w:r>
        <w:rPr>
          <w:rFonts w:ascii="Times New Roman" w:hAnsi="Times New Roman" w:cs="Times New Roman"/>
          <w:noProof/>
          <w:sz w:val="24"/>
          <w:szCs w:val="24"/>
          <w:lang w:val="en-US"/>
        </w:rPr>
        <w:t xml:space="preserve"> subsection of analysis will exclsuively focus on TCEs impact the responsivness of people towards handling future traumas of life. The section will primarily highlight the link between TCEs and psychosocial developmental hinderances identified by the researchers leading towards emotional detachement, social isolation and PTSD hampering the ability of people to manage and handle future traumas of their lives effectively. </w:t>
      </w:r>
      <w:r w:rsidR="00191BF5">
        <w:rPr>
          <w:rFonts w:ascii="Times New Roman" w:hAnsi="Times New Roman" w:cs="Times New Roman"/>
          <w:noProof/>
          <w:sz w:val="24"/>
          <w:szCs w:val="24"/>
          <w:lang w:val="en-US"/>
        </w:rPr>
        <w:t>The findings from the research of Joshi et al., (2021), Wang et al., (2021), Santelics et al., (2022) and Hogg et al., (2023) will majorly be discussed.</w:t>
      </w:r>
    </w:p>
    <w:p w14:paraId="226CF810" w14:textId="0E1C334B" w:rsidR="00127EDE" w:rsidRPr="000E7609" w:rsidRDefault="00127EDE" w:rsidP="00127EDE">
      <w:pPr>
        <w:pStyle w:val="ListParagraph"/>
        <w:numPr>
          <w:ilvl w:val="0"/>
          <w:numId w:val="1"/>
        </w:numPr>
        <w:spacing w:line="360" w:lineRule="auto"/>
        <w:jc w:val="both"/>
        <w:rPr>
          <w:rFonts w:ascii="Times New Roman" w:hAnsi="Times New Roman" w:cs="Times New Roman"/>
          <w:b/>
          <w:bCs/>
          <w:noProof/>
          <w:sz w:val="24"/>
          <w:szCs w:val="24"/>
        </w:rPr>
      </w:pPr>
      <w:r w:rsidRPr="00B634DB">
        <w:rPr>
          <w:rFonts w:ascii="Times New Roman" w:hAnsi="Times New Roman" w:cs="Times New Roman"/>
          <w:b/>
          <w:bCs/>
          <w:noProof/>
          <w:sz w:val="24"/>
          <w:szCs w:val="24"/>
          <w:lang w:val="en-US"/>
        </w:rPr>
        <w:t>Conclusion</w:t>
      </w:r>
    </w:p>
    <w:p w14:paraId="1E1FB308" w14:textId="4F4E5E16" w:rsidR="000E7609" w:rsidRPr="000E7609" w:rsidRDefault="000E7609" w:rsidP="000E7609">
      <w:pPr>
        <w:pStyle w:val="ListParagraph"/>
        <w:spacing w:line="360" w:lineRule="auto"/>
        <w:ind w:left="360"/>
        <w:jc w:val="both"/>
        <w:rPr>
          <w:rFonts w:ascii="Times New Roman" w:hAnsi="Times New Roman" w:cs="Times New Roman"/>
          <w:noProof/>
          <w:sz w:val="24"/>
          <w:szCs w:val="24"/>
        </w:rPr>
      </w:pPr>
      <w:r>
        <w:rPr>
          <w:rFonts w:ascii="Times New Roman" w:hAnsi="Times New Roman" w:cs="Times New Roman"/>
          <w:noProof/>
          <w:sz w:val="24"/>
          <w:szCs w:val="24"/>
          <w:lang w:val="en-US"/>
        </w:rPr>
        <w:t xml:space="preserve">This section will conclude the discussion </w:t>
      </w:r>
      <w:r w:rsidR="002943D3">
        <w:rPr>
          <w:rFonts w:ascii="Times New Roman" w:hAnsi="Times New Roman" w:cs="Times New Roman"/>
          <w:noProof/>
          <w:sz w:val="24"/>
          <w:szCs w:val="24"/>
          <w:lang w:val="en-US"/>
        </w:rPr>
        <w:t xml:space="preserve">by summarzing the key findings of literature in the above sections. Besides that, the section will also </w:t>
      </w:r>
      <w:r>
        <w:rPr>
          <w:rFonts w:ascii="Times New Roman" w:hAnsi="Times New Roman" w:cs="Times New Roman"/>
          <w:noProof/>
          <w:sz w:val="24"/>
          <w:szCs w:val="24"/>
          <w:lang w:val="en-US"/>
        </w:rPr>
        <w:t xml:space="preserve">identify the potential gaps in the existing research and highlighting the aspects that may be explored in the future with an explicit focus on developing of resilience among the people with TCEs. </w:t>
      </w:r>
    </w:p>
    <w:p w14:paraId="72E9CA04" w14:textId="5BA920FE" w:rsidR="00127EDE" w:rsidRPr="00AE465F" w:rsidRDefault="00127EDE" w:rsidP="00AE465F">
      <w:pPr>
        <w:spacing w:line="360" w:lineRule="auto"/>
        <w:jc w:val="both"/>
        <w:rPr>
          <w:rFonts w:ascii="Times New Roman" w:hAnsi="Times New Roman" w:cs="Times New Roman"/>
          <w:b/>
          <w:bCs/>
          <w:noProof/>
          <w:sz w:val="24"/>
          <w:szCs w:val="24"/>
        </w:rPr>
      </w:pPr>
      <w:r w:rsidRPr="00AE465F">
        <w:rPr>
          <w:rFonts w:ascii="Times New Roman" w:hAnsi="Times New Roman" w:cs="Times New Roman"/>
          <w:b/>
          <w:bCs/>
          <w:noProof/>
          <w:sz w:val="24"/>
          <w:szCs w:val="24"/>
          <w:lang w:val="en-US"/>
        </w:rPr>
        <w:t>References</w:t>
      </w:r>
    </w:p>
    <w:p w14:paraId="0FBF00A3" w14:textId="428D0915" w:rsidR="00175E14" w:rsidRPr="009A2DB7" w:rsidRDefault="00AE465F" w:rsidP="009A2DB7">
      <w:pPr>
        <w:spacing w:line="360" w:lineRule="auto"/>
        <w:jc w:val="both"/>
        <w:rPr>
          <w:rFonts w:ascii="Times New Roman" w:hAnsi="Times New Roman" w:cs="Times New Roman"/>
          <w:noProof/>
          <w:sz w:val="24"/>
          <w:szCs w:val="24"/>
          <w:lang w:val="en-US"/>
        </w:rPr>
      </w:pPr>
      <w:r w:rsidRPr="009A2DB7">
        <w:rPr>
          <w:rFonts w:ascii="Times New Roman" w:hAnsi="Times New Roman" w:cs="Times New Roman"/>
          <w:noProof/>
          <w:sz w:val="24"/>
          <w:szCs w:val="24"/>
          <w:lang w:val="en-US"/>
        </w:rPr>
        <w:t xml:space="preserve">This section will list all the research papers that have been included in the report ensuring their APA formatting as an acknowledgement of the contributions of other researchers in this domain of knowledge. </w:t>
      </w:r>
      <w:r w:rsidR="00175E14" w:rsidRPr="009A2DB7">
        <w:rPr>
          <w:rFonts w:ascii="Times New Roman" w:hAnsi="Times New Roman" w:cs="Times New Roman"/>
          <w:noProof/>
          <w:sz w:val="24"/>
          <w:szCs w:val="24"/>
          <w:lang w:val="en-US"/>
        </w:rPr>
        <w:t>The pre-decided list of references is as follows:</w:t>
      </w:r>
    </w:p>
    <w:p w14:paraId="68E2D524" w14:textId="77777777" w:rsidR="003E1502" w:rsidRPr="00067F04" w:rsidRDefault="003E1502" w:rsidP="003E1502">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Danese, A. and Widom, C.S., 2023. Associations between objective and subjective experiences of childhood maltreatment and the course of emotional disorders in adulthood. </w:t>
      </w:r>
      <w:r w:rsidRPr="00067F04">
        <w:rPr>
          <w:rFonts w:ascii="Times New Roman" w:hAnsi="Times New Roman" w:cs="Times New Roman"/>
          <w:i/>
          <w:iCs/>
          <w:color w:val="222222"/>
          <w:sz w:val="24"/>
          <w:szCs w:val="24"/>
          <w:shd w:val="clear" w:color="auto" w:fill="FFFFFF"/>
        </w:rPr>
        <w:t>JAMA psychiatry</w:t>
      </w:r>
      <w:r w:rsidRPr="00067F04">
        <w:rPr>
          <w:rFonts w:ascii="Times New Roman" w:hAnsi="Times New Roman" w:cs="Times New Roman"/>
          <w:color w:val="222222"/>
          <w:sz w:val="24"/>
          <w:szCs w:val="24"/>
          <w:shd w:val="clear" w:color="auto" w:fill="FFFFFF"/>
        </w:rPr>
        <w:t>.</w:t>
      </w:r>
    </w:p>
    <w:p w14:paraId="6117C022" w14:textId="77777777" w:rsidR="003E1502" w:rsidRPr="00067F04" w:rsidRDefault="003E1502" w:rsidP="003E1502">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 xml:space="preserve">Downey, C. and Crummy, A., 2022. The impact of childhood trauma on children's wellbeing and adult </w:t>
      </w:r>
      <w:proofErr w:type="spellStart"/>
      <w:r w:rsidRPr="00067F04">
        <w:rPr>
          <w:rFonts w:ascii="Times New Roman" w:hAnsi="Times New Roman" w:cs="Times New Roman"/>
          <w:color w:val="222222"/>
          <w:sz w:val="24"/>
          <w:szCs w:val="24"/>
          <w:shd w:val="clear" w:color="auto" w:fill="FFFFFF"/>
        </w:rPr>
        <w:t>behavior</w:t>
      </w:r>
      <w:proofErr w:type="spellEnd"/>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European Journal of Trauma &amp; Dissociation</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6</w:t>
      </w:r>
      <w:r w:rsidRPr="00067F04">
        <w:rPr>
          <w:rFonts w:ascii="Times New Roman" w:hAnsi="Times New Roman" w:cs="Times New Roman"/>
          <w:color w:val="222222"/>
          <w:sz w:val="24"/>
          <w:szCs w:val="24"/>
          <w:shd w:val="clear" w:color="auto" w:fill="FFFFFF"/>
        </w:rPr>
        <w:t>(1), p.100237.</w:t>
      </w:r>
    </w:p>
    <w:p w14:paraId="6732D46E" w14:textId="77777777" w:rsidR="003E1502" w:rsidRPr="00067F04" w:rsidRDefault="003E1502" w:rsidP="003E1502">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Elkins, J., Briggs, H. E., Miller, K. M., Kim, I., Orellana, R., &amp; Mowbray, O. (2019). Racial/ethnic differences in the impact of adverse childhood experiences on posttraumatic stress disorder in a nationally representative sample of adolescents. </w:t>
      </w:r>
      <w:r w:rsidRPr="00067F04">
        <w:rPr>
          <w:rFonts w:ascii="Times New Roman" w:hAnsi="Times New Roman" w:cs="Times New Roman"/>
          <w:i/>
          <w:iCs/>
          <w:color w:val="222222"/>
          <w:sz w:val="24"/>
          <w:szCs w:val="24"/>
          <w:shd w:val="clear" w:color="auto" w:fill="FFFFFF"/>
        </w:rPr>
        <w:t>Child and adolescent social work journal</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36</w:t>
      </w:r>
      <w:r w:rsidRPr="00067F04">
        <w:rPr>
          <w:rFonts w:ascii="Times New Roman" w:hAnsi="Times New Roman" w:cs="Times New Roman"/>
          <w:color w:val="222222"/>
          <w:sz w:val="24"/>
          <w:szCs w:val="24"/>
          <w:shd w:val="clear" w:color="auto" w:fill="FFFFFF"/>
        </w:rPr>
        <w:t>, 449-457.</w:t>
      </w:r>
    </w:p>
    <w:p w14:paraId="240C785F" w14:textId="77777777" w:rsidR="003E1502" w:rsidRPr="00067F04" w:rsidRDefault="003E1502" w:rsidP="003E1502">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 xml:space="preserve">Fernandez, C.A., Choi, K.W., Marshall, B.D., Vicente, B., Saldivia, S., Kohn, R., Koenen, K.C., </w:t>
      </w:r>
      <w:proofErr w:type="spellStart"/>
      <w:r w:rsidRPr="00067F04">
        <w:rPr>
          <w:rFonts w:ascii="Times New Roman" w:hAnsi="Times New Roman" w:cs="Times New Roman"/>
          <w:color w:val="222222"/>
          <w:sz w:val="24"/>
          <w:szCs w:val="24"/>
          <w:shd w:val="clear" w:color="auto" w:fill="FFFFFF"/>
        </w:rPr>
        <w:t>Arheart</w:t>
      </w:r>
      <w:proofErr w:type="spellEnd"/>
      <w:r w:rsidRPr="00067F04">
        <w:rPr>
          <w:rFonts w:ascii="Times New Roman" w:hAnsi="Times New Roman" w:cs="Times New Roman"/>
          <w:color w:val="222222"/>
          <w:sz w:val="24"/>
          <w:szCs w:val="24"/>
          <w:shd w:val="clear" w:color="auto" w:fill="FFFFFF"/>
        </w:rPr>
        <w:t>, K.L. and Buka, S.L., 2020. Assessing the relationship between psychosocial stressors and psychiatric resilience among Chilean disaster survivors. </w:t>
      </w:r>
      <w:r w:rsidRPr="00067F04">
        <w:rPr>
          <w:rFonts w:ascii="Times New Roman" w:hAnsi="Times New Roman" w:cs="Times New Roman"/>
          <w:i/>
          <w:iCs/>
          <w:color w:val="222222"/>
          <w:sz w:val="24"/>
          <w:szCs w:val="24"/>
          <w:shd w:val="clear" w:color="auto" w:fill="FFFFFF"/>
        </w:rPr>
        <w:t>The British Journal of Psychiatry</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217</w:t>
      </w:r>
      <w:r w:rsidRPr="00067F04">
        <w:rPr>
          <w:rFonts w:ascii="Times New Roman" w:hAnsi="Times New Roman" w:cs="Times New Roman"/>
          <w:color w:val="222222"/>
          <w:sz w:val="24"/>
          <w:szCs w:val="24"/>
          <w:shd w:val="clear" w:color="auto" w:fill="FFFFFF"/>
        </w:rPr>
        <w:t>(5), pp.630-637.</w:t>
      </w:r>
    </w:p>
    <w:p w14:paraId="0D72AA62" w14:textId="77777777" w:rsidR="003E1502" w:rsidRPr="00067F04" w:rsidRDefault="003E1502" w:rsidP="003E1502">
      <w:pPr>
        <w:spacing w:line="360" w:lineRule="auto"/>
        <w:jc w:val="both"/>
        <w:rPr>
          <w:rFonts w:ascii="Times New Roman" w:hAnsi="Times New Roman" w:cs="Times New Roman"/>
          <w:sz w:val="24"/>
          <w:szCs w:val="24"/>
          <w:lang w:val="en-US"/>
        </w:rPr>
      </w:pPr>
      <w:r w:rsidRPr="00067F04">
        <w:rPr>
          <w:rFonts w:ascii="Times New Roman" w:hAnsi="Times New Roman" w:cs="Times New Roman"/>
          <w:color w:val="222222"/>
          <w:sz w:val="24"/>
          <w:szCs w:val="24"/>
          <w:shd w:val="clear" w:color="auto" w:fill="FFFFFF"/>
        </w:rPr>
        <w:lastRenderedPageBreak/>
        <w:t xml:space="preserve">Hogg, B., </w:t>
      </w:r>
      <w:proofErr w:type="spellStart"/>
      <w:r w:rsidRPr="00067F04">
        <w:rPr>
          <w:rFonts w:ascii="Times New Roman" w:hAnsi="Times New Roman" w:cs="Times New Roman"/>
          <w:color w:val="222222"/>
          <w:sz w:val="24"/>
          <w:szCs w:val="24"/>
          <w:shd w:val="clear" w:color="auto" w:fill="FFFFFF"/>
        </w:rPr>
        <w:t>Gardoki</w:t>
      </w:r>
      <w:proofErr w:type="spellEnd"/>
      <w:r w:rsidRPr="00067F04">
        <w:rPr>
          <w:rFonts w:ascii="Times New Roman" w:hAnsi="Times New Roman" w:cs="Times New Roman"/>
          <w:color w:val="222222"/>
          <w:sz w:val="24"/>
          <w:szCs w:val="24"/>
          <w:shd w:val="clear" w:color="auto" w:fill="FFFFFF"/>
        </w:rPr>
        <w:t xml:space="preserve">-Souto, I., Valiente-Gomez, A., Rosa, A.R., </w:t>
      </w:r>
      <w:proofErr w:type="spellStart"/>
      <w:r w:rsidRPr="00067F04">
        <w:rPr>
          <w:rFonts w:ascii="Times New Roman" w:hAnsi="Times New Roman" w:cs="Times New Roman"/>
          <w:color w:val="222222"/>
          <w:sz w:val="24"/>
          <w:szCs w:val="24"/>
          <w:shd w:val="clear" w:color="auto" w:fill="FFFFFF"/>
        </w:rPr>
        <w:t>Fortea</w:t>
      </w:r>
      <w:proofErr w:type="spellEnd"/>
      <w:r w:rsidRPr="00067F04">
        <w:rPr>
          <w:rFonts w:ascii="Times New Roman" w:hAnsi="Times New Roman" w:cs="Times New Roman"/>
          <w:color w:val="222222"/>
          <w:sz w:val="24"/>
          <w:szCs w:val="24"/>
          <w:shd w:val="clear" w:color="auto" w:fill="FFFFFF"/>
        </w:rPr>
        <w:t xml:space="preserve">, L., </w:t>
      </w:r>
      <w:proofErr w:type="spellStart"/>
      <w:r w:rsidRPr="00067F04">
        <w:rPr>
          <w:rFonts w:ascii="Times New Roman" w:hAnsi="Times New Roman" w:cs="Times New Roman"/>
          <w:color w:val="222222"/>
          <w:sz w:val="24"/>
          <w:szCs w:val="24"/>
          <w:shd w:val="clear" w:color="auto" w:fill="FFFFFF"/>
        </w:rPr>
        <w:t>Radua</w:t>
      </w:r>
      <w:proofErr w:type="spellEnd"/>
      <w:r w:rsidRPr="00067F04">
        <w:rPr>
          <w:rFonts w:ascii="Times New Roman" w:hAnsi="Times New Roman" w:cs="Times New Roman"/>
          <w:color w:val="222222"/>
          <w:sz w:val="24"/>
          <w:szCs w:val="24"/>
          <w:shd w:val="clear" w:color="auto" w:fill="FFFFFF"/>
        </w:rPr>
        <w:t>, J., Amann, B.L. and Moreno-Alcazar, A., 2023. Psychological trauma as a transdiagnostic risk factor for mental disorder: an umbrella meta-analysis. </w:t>
      </w:r>
      <w:r w:rsidRPr="00067F04">
        <w:rPr>
          <w:rFonts w:ascii="Times New Roman" w:hAnsi="Times New Roman" w:cs="Times New Roman"/>
          <w:i/>
          <w:iCs/>
          <w:color w:val="222222"/>
          <w:sz w:val="24"/>
          <w:szCs w:val="24"/>
          <w:shd w:val="clear" w:color="auto" w:fill="FFFFFF"/>
        </w:rPr>
        <w:t>European Archives of Psychiatry and Clinical Neuroscience</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273</w:t>
      </w:r>
      <w:r w:rsidRPr="00067F04">
        <w:rPr>
          <w:rFonts w:ascii="Times New Roman" w:hAnsi="Times New Roman" w:cs="Times New Roman"/>
          <w:color w:val="222222"/>
          <w:sz w:val="24"/>
          <w:szCs w:val="24"/>
          <w:shd w:val="clear" w:color="auto" w:fill="FFFFFF"/>
        </w:rPr>
        <w:t>(2), pp.397-410.</w:t>
      </w:r>
    </w:p>
    <w:p w14:paraId="02FF2B3A" w14:textId="77777777" w:rsidR="003E1502" w:rsidRPr="00067F04" w:rsidRDefault="003E1502" w:rsidP="003E1502">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Joshi, V., Graziani, P., &amp; Del-Monte, J. (2021). The role of interoceptive attention and appraisal in interoceptive regulation. </w:t>
      </w:r>
      <w:r w:rsidRPr="00067F04">
        <w:rPr>
          <w:rFonts w:ascii="Times New Roman" w:hAnsi="Times New Roman" w:cs="Times New Roman"/>
          <w:i/>
          <w:iCs/>
          <w:color w:val="222222"/>
          <w:sz w:val="24"/>
          <w:szCs w:val="24"/>
          <w:shd w:val="clear" w:color="auto" w:fill="FFFFFF"/>
        </w:rPr>
        <w:t>Frontiers in Psychology</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12</w:t>
      </w:r>
      <w:r w:rsidRPr="00067F04">
        <w:rPr>
          <w:rFonts w:ascii="Times New Roman" w:hAnsi="Times New Roman" w:cs="Times New Roman"/>
          <w:color w:val="222222"/>
          <w:sz w:val="24"/>
          <w:szCs w:val="24"/>
          <w:shd w:val="clear" w:color="auto" w:fill="FFFFFF"/>
        </w:rPr>
        <w:t>, 714641.</w:t>
      </w:r>
    </w:p>
    <w:p w14:paraId="1229F756" w14:textId="77777777" w:rsidR="003E1502" w:rsidRPr="00067F04" w:rsidRDefault="003E1502" w:rsidP="003E1502">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Paulus, M. P., Feinstein, J. S., &amp; Khalsa, S. S. (2019). An active inference approach to interoceptive psychopathology. </w:t>
      </w:r>
      <w:r w:rsidRPr="00067F04">
        <w:rPr>
          <w:rFonts w:ascii="Times New Roman" w:hAnsi="Times New Roman" w:cs="Times New Roman"/>
          <w:i/>
          <w:iCs/>
          <w:color w:val="222222"/>
          <w:sz w:val="24"/>
          <w:szCs w:val="24"/>
          <w:shd w:val="clear" w:color="auto" w:fill="FFFFFF"/>
        </w:rPr>
        <w:t>Annual review of clinical psychology</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15</w:t>
      </w:r>
      <w:r w:rsidRPr="00067F04">
        <w:rPr>
          <w:rFonts w:ascii="Times New Roman" w:hAnsi="Times New Roman" w:cs="Times New Roman"/>
          <w:color w:val="222222"/>
          <w:sz w:val="24"/>
          <w:szCs w:val="24"/>
          <w:shd w:val="clear" w:color="auto" w:fill="FFFFFF"/>
        </w:rPr>
        <w:t>, 97-122.</w:t>
      </w:r>
    </w:p>
    <w:p w14:paraId="6F02589C" w14:textId="77777777" w:rsidR="003E1502" w:rsidRPr="00067F04" w:rsidRDefault="003E1502" w:rsidP="003E1502">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 xml:space="preserve">Schmitz, M., Back, S. N., Seitz, K. I., Harbrecht, N. K., </w:t>
      </w:r>
      <w:proofErr w:type="spellStart"/>
      <w:r w:rsidRPr="00067F04">
        <w:rPr>
          <w:rFonts w:ascii="Times New Roman" w:hAnsi="Times New Roman" w:cs="Times New Roman"/>
          <w:color w:val="222222"/>
          <w:sz w:val="24"/>
          <w:szCs w:val="24"/>
          <w:shd w:val="clear" w:color="auto" w:fill="FFFFFF"/>
        </w:rPr>
        <w:t>Streckert</w:t>
      </w:r>
      <w:proofErr w:type="spellEnd"/>
      <w:r w:rsidRPr="00067F04">
        <w:rPr>
          <w:rFonts w:ascii="Times New Roman" w:hAnsi="Times New Roman" w:cs="Times New Roman"/>
          <w:color w:val="222222"/>
          <w:sz w:val="24"/>
          <w:szCs w:val="24"/>
          <w:shd w:val="clear" w:color="auto" w:fill="FFFFFF"/>
        </w:rPr>
        <w:t>, L., Schulz, A., ... &amp; Bertsch, K. (2023). The impact of traumatic childhood experiences on interoception: disregarding one’s own body. </w:t>
      </w:r>
      <w:r w:rsidRPr="00067F04">
        <w:rPr>
          <w:rFonts w:ascii="Times New Roman" w:hAnsi="Times New Roman" w:cs="Times New Roman"/>
          <w:i/>
          <w:iCs/>
          <w:color w:val="222222"/>
          <w:sz w:val="24"/>
          <w:szCs w:val="24"/>
          <w:shd w:val="clear" w:color="auto" w:fill="FFFFFF"/>
        </w:rPr>
        <w:t>Borderline Personality Disorder and Emotion Dysregulation</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10</w:t>
      </w:r>
      <w:r w:rsidRPr="00067F04">
        <w:rPr>
          <w:rFonts w:ascii="Times New Roman" w:hAnsi="Times New Roman" w:cs="Times New Roman"/>
          <w:color w:val="222222"/>
          <w:sz w:val="24"/>
          <w:szCs w:val="24"/>
          <w:shd w:val="clear" w:color="auto" w:fill="FFFFFF"/>
        </w:rPr>
        <w:t>(1), 5.</w:t>
      </w:r>
    </w:p>
    <w:p w14:paraId="480E5C9F" w14:textId="77777777" w:rsidR="003E1502" w:rsidRPr="00067F04" w:rsidRDefault="003E1502" w:rsidP="003E1502">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 xml:space="preserve">Santelices, M. P., de </w:t>
      </w:r>
      <w:proofErr w:type="spellStart"/>
      <w:r w:rsidRPr="00067F04">
        <w:rPr>
          <w:rFonts w:ascii="Times New Roman" w:hAnsi="Times New Roman" w:cs="Times New Roman"/>
          <w:color w:val="222222"/>
          <w:sz w:val="24"/>
          <w:szCs w:val="24"/>
          <w:shd w:val="clear" w:color="auto" w:fill="FFFFFF"/>
        </w:rPr>
        <w:t>los</w:t>
      </w:r>
      <w:proofErr w:type="spellEnd"/>
      <w:r w:rsidRPr="00067F04">
        <w:rPr>
          <w:rFonts w:ascii="Times New Roman" w:hAnsi="Times New Roman" w:cs="Times New Roman"/>
          <w:color w:val="222222"/>
          <w:sz w:val="24"/>
          <w:szCs w:val="24"/>
          <w:shd w:val="clear" w:color="auto" w:fill="FFFFFF"/>
        </w:rPr>
        <w:t xml:space="preserve"> Ángeles Fernández, M., &amp; Wendland, J. (2022). Traumatic experiences in childhood and maternal depressive symptomatology: their impact on parenting in preschool. </w:t>
      </w:r>
      <w:r w:rsidRPr="00067F04">
        <w:rPr>
          <w:rFonts w:ascii="Times New Roman" w:hAnsi="Times New Roman" w:cs="Times New Roman"/>
          <w:i/>
          <w:iCs/>
          <w:color w:val="222222"/>
          <w:sz w:val="24"/>
          <w:szCs w:val="24"/>
          <w:shd w:val="clear" w:color="auto" w:fill="FFFFFF"/>
        </w:rPr>
        <w:t>Children</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10</w:t>
      </w:r>
      <w:r w:rsidRPr="00067F04">
        <w:rPr>
          <w:rFonts w:ascii="Times New Roman" w:hAnsi="Times New Roman" w:cs="Times New Roman"/>
          <w:color w:val="222222"/>
          <w:sz w:val="24"/>
          <w:szCs w:val="24"/>
          <w:shd w:val="clear" w:color="auto" w:fill="FFFFFF"/>
        </w:rPr>
        <w:t>(1), 55.</w:t>
      </w:r>
    </w:p>
    <w:p w14:paraId="6A0414A7" w14:textId="77777777" w:rsidR="003E1502" w:rsidRPr="00067F04" w:rsidRDefault="003E1502" w:rsidP="003E1502">
      <w:pPr>
        <w:spacing w:line="360" w:lineRule="auto"/>
        <w:jc w:val="both"/>
        <w:rPr>
          <w:rFonts w:ascii="Times New Roman" w:hAnsi="Times New Roman" w:cs="Times New Roman"/>
          <w:sz w:val="24"/>
          <w:szCs w:val="24"/>
          <w:lang w:val="en-US"/>
        </w:rPr>
      </w:pPr>
      <w:r w:rsidRPr="00067F04">
        <w:rPr>
          <w:rFonts w:ascii="Times New Roman" w:hAnsi="Times New Roman" w:cs="Times New Roman"/>
          <w:color w:val="222222"/>
          <w:sz w:val="24"/>
          <w:szCs w:val="24"/>
          <w:shd w:val="clear" w:color="auto" w:fill="FFFFFF"/>
        </w:rPr>
        <w:t>Wang, L., Zhang, Y., Zhang, X., Fan, X., Qiong, L., &amp; Hu, C. (2021). The Potential Impact of Childhood Traumatic Experiences on Coping Styles and Emotion Regulation of Nurse Practitioners During the COVID-19 Outbreak. </w:t>
      </w:r>
      <w:r w:rsidRPr="00067F04">
        <w:rPr>
          <w:rFonts w:ascii="Times New Roman" w:hAnsi="Times New Roman" w:cs="Times New Roman"/>
          <w:i/>
          <w:iCs/>
          <w:color w:val="222222"/>
          <w:sz w:val="24"/>
          <w:szCs w:val="24"/>
          <w:shd w:val="clear" w:color="auto" w:fill="FFFFFF"/>
        </w:rPr>
        <w:t>Frontiers in Psychology</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12</w:t>
      </w:r>
      <w:r w:rsidRPr="00067F04">
        <w:rPr>
          <w:rFonts w:ascii="Times New Roman" w:hAnsi="Times New Roman" w:cs="Times New Roman"/>
          <w:color w:val="222222"/>
          <w:sz w:val="24"/>
          <w:szCs w:val="24"/>
          <w:shd w:val="clear" w:color="auto" w:fill="FFFFFF"/>
        </w:rPr>
        <w:t>, 718780.</w:t>
      </w:r>
    </w:p>
    <w:p w14:paraId="6571B50D" w14:textId="77777777" w:rsidR="00175E14" w:rsidRPr="00175E14" w:rsidRDefault="00175E14" w:rsidP="00175E14">
      <w:pPr>
        <w:pStyle w:val="ListParagraph"/>
        <w:spacing w:line="360" w:lineRule="auto"/>
        <w:ind w:left="360"/>
        <w:jc w:val="both"/>
        <w:rPr>
          <w:rFonts w:ascii="Times New Roman" w:hAnsi="Times New Roman" w:cs="Times New Roman"/>
          <w:noProof/>
          <w:sz w:val="24"/>
          <w:szCs w:val="24"/>
          <w:lang w:val="en-US"/>
        </w:rPr>
      </w:pPr>
    </w:p>
    <w:sectPr w:rsidR="00175E14" w:rsidRPr="00175E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D0074"/>
    <w:multiLevelType w:val="multilevel"/>
    <w:tmpl w:val="F2F06916"/>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395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NDQwMjQyNjMwNjJW0lEKTi0uzszPAykwrAUAnx8YpSwAAAA="/>
  </w:docVars>
  <w:rsids>
    <w:rsidRoot w:val="00163CD7"/>
    <w:rsid w:val="00090E35"/>
    <w:rsid w:val="000E7609"/>
    <w:rsid w:val="00127EDE"/>
    <w:rsid w:val="00163CD7"/>
    <w:rsid w:val="00175E14"/>
    <w:rsid w:val="00191BF5"/>
    <w:rsid w:val="002943D3"/>
    <w:rsid w:val="003E1502"/>
    <w:rsid w:val="006A2AB0"/>
    <w:rsid w:val="00761974"/>
    <w:rsid w:val="009A2DB7"/>
    <w:rsid w:val="009C6B90"/>
    <w:rsid w:val="00A378F2"/>
    <w:rsid w:val="00AE465F"/>
    <w:rsid w:val="00B458CC"/>
    <w:rsid w:val="00B634DB"/>
    <w:rsid w:val="00BA250E"/>
    <w:rsid w:val="00BA4FA1"/>
    <w:rsid w:val="00C31AF0"/>
    <w:rsid w:val="00D5782C"/>
    <w:rsid w:val="00D66F8E"/>
    <w:rsid w:val="00D72DC6"/>
    <w:rsid w:val="00E00181"/>
    <w:rsid w:val="00E35B0E"/>
    <w:rsid w:val="00E81C1F"/>
    <w:rsid w:val="00F02401"/>
    <w:rsid w:val="00FD096B"/>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E1FC"/>
  <w15:chartTrackingRefBased/>
  <w15:docId w15:val="{06DF7C5C-CA62-4B96-B0AE-42551FC6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CD7"/>
    <w:pPr>
      <w:spacing w:line="256" w:lineRule="auto"/>
    </w:pPr>
  </w:style>
  <w:style w:type="paragraph" w:styleId="Heading1">
    <w:name w:val="heading 1"/>
    <w:basedOn w:val="Normal"/>
    <w:next w:val="Normal"/>
    <w:link w:val="Heading1Char"/>
    <w:uiPriority w:val="9"/>
    <w:qFormat/>
    <w:rsid w:val="00163C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3CD7"/>
    <w:rPr>
      <w:color w:val="0000FF"/>
      <w:u w:val="single"/>
    </w:rPr>
  </w:style>
  <w:style w:type="paragraph" w:styleId="TOC1">
    <w:name w:val="toc 1"/>
    <w:basedOn w:val="Normal"/>
    <w:next w:val="Normal"/>
    <w:autoRedefine/>
    <w:uiPriority w:val="39"/>
    <w:semiHidden/>
    <w:unhideWhenUsed/>
    <w:rsid w:val="00163CD7"/>
    <w:pPr>
      <w:spacing w:after="100"/>
    </w:pPr>
  </w:style>
  <w:style w:type="character" w:customStyle="1" w:styleId="Heading1Char">
    <w:name w:val="Heading 1 Char"/>
    <w:basedOn w:val="DefaultParagraphFont"/>
    <w:link w:val="Heading1"/>
    <w:uiPriority w:val="9"/>
    <w:rsid w:val="00163CD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63CD7"/>
    <w:pPr>
      <w:outlineLvl w:val="9"/>
    </w:pPr>
    <w:rPr>
      <w:kern w:val="0"/>
      <w:lang w:val="en-US"/>
    </w:rPr>
  </w:style>
  <w:style w:type="paragraph" w:styleId="ListParagraph">
    <w:name w:val="List Paragraph"/>
    <w:basedOn w:val="Normal"/>
    <w:uiPriority w:val="34"/>
    <w:qFormat/>
    <w:rsid w:val="00127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40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872</Words>
  <Characters>4972</Characters>
  <DocSecurity>0</DocSecurity>
  <Lines>41</Lines>
  <Paragraphs>11</Paragraphs>
  <ScaleCrop>false</ScaleCrop>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2023-09-25T04:50:00Z</dcterms:created>
  <dcterms:modified xsi:type="dcterms:W3CDTF">2023-09-25T05:16:00Z</dcterms:modified>
</cp:coreProperties>
</file>