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299A" w14:textId="77777777" w:rsidR="00B458CC" w:rsidRDefault="00B458CC"/>
    <w:p w14:paraId="2CC451F5" w14:textId="77777777" w:rsidR="00CD03D8" w:rsidRDefault="00CD03D8"/>
    <w:p w14:paraId="587167D3" w14:textId="77777777" w:rsidR="00CD03D8" w:rsidRDefault="00CD03D8"/>
    <w:p w14:paraId="1B95EEA0" w14:textId="77777777" w:rsidR="00CD03D8" w:rsidRDefault="00CD03D8"/>
    <w:p w14:paraId="57A6392E" w14:textId="77777777" w:rsidR="00CD03D8" w:rsidRDefault="00CD03D8"/>
    <w:p w14:paraId="2C45F68E" w14:textId="44D58DCD" w:rsidR="00CD03D8" w:rsidRDefault="00CD03D8" w:rsidP="00CD03D8">
      <w:pPr>
        <w:jc w:val="center"/>
        <w:rPr>
          <w:lang w:val="en-US"/>
        </w:rPr>
      </w:pPr>
      <w:r>
        <w:rPr>
          <w:lang w:val="en-US"/>
        </w:rPr>
        <w:t>Task 5</w:t>
      </w:r>
    </w:p>
    <w:p w14:paraId="57F91DC5" w14:textId="316785AB" w:rsidR="00CD03D8" w:rsidRDefault="00CD03D8" w:rsidP="00CD03D8">
      <w:pPr>
        <w:jc w:val="center"/>
        <w:rPr>
          <w:lang w:val="en-US"/>
        </w:rPr>
      </w:pPr>
      <w:r>
        <w:rPr>
          <w:lang w:val="en-US"/>
        </w:rPr>
        <w:t>Name</w:t>
      </w:r>
    </w:p>
    <w:p w14:paraId="215D883F" w14:textId="008E7E66" w:rsidR="00CD03D8" w:rsidRDefault="00CD03D8" w:rsidP="00CD03D8">
      <w:pPr>
        <w:jc w:val="center"/>
        <w:rPr>
          <w:lang w:val="en-US"/>
        </w:rPr>
      </w:pPr>
      <w:r>
        <w:rPr>
          <w:lang w:val="en-US"/>
        </w:rPr>
        <w:t>Institute</w:t>
      </w:r>
    </w:p>
    <w:p w14:paraId="42D3D379" w14:textId="5364A38B" w:rsidR="00CD03D8" w:rsidRDefault="00CD03D8">
      <w:pPr>
        <w:rPr>
          <w:lang w:val="en-US"/>
        </w:rPr>
      </w:pPr>
      <w:r>
        <w:rPr>
          <w:lang w:val="en-US"/>
        </w:rPr>
        <w:br w:type="page"/>
      </w:r>
    </w:p>
    <w:sdt>
      <w:sdtPr>
        <w:id w:val="1329328455"/>
        <w:docPartObj>
          <w:docPartGallery w:val="Table of Contents"/>
          <w:docPartUnique/>
        </w:docPartObj>
      </w:sdtPr>
      <w:sdtEndPr>
        <w:rPr>
          <w:rFonts w:asciiTheme="minorHAnsi" w:eastAsiaTheme="minorHAnsi" w:hAnsiTheme="minorHAnsi" w:cstheme="minorBidi"/>
          <w:b/>
          <w:bCs/>
          <w:noProof/>
          <w:color w:val="auto"/>
          <w:kern w:val="2"/>
          <w:sz w:val="22"/>
          <w:szCs w:val="22"/>
          <w:lang w:val="en-PK"/>
          <w14:ligatures w14:val="standardContextual"/>
        </w:rPr>
      </w:sdtEndPr>
      <w:sdtContent>
        <w:p w14:paraId="11B5BEF9" w14:textId="1E39ED03" w:rsidR="00FD19CF" w:rsidRPr="00EB1CB8" w:rsidRDefault="00FD19CF" w:rsidP="00EB1CB8">
          <w:pPr>
            <w:pStyle w:val="TOCHeading"/>
            <w:spacing w:line="480" w:lineRule="auto"/>
            <w:jc w:val="center"/>
            <w:rPr>
              <w:rFonts w:ascii="Times New Roman" w:hAnsi="Times New Roman" w:cs="Times New Roman"/>
              <w:b/>
              <w:bCs/>
              <w:color w:val="auto"/>
              <w:sz w:val="26"/>
              <w:szCs w:val="26"/>
            </w:rPr>
          </w:pPr>
          <w:r w:rsidRPr="00EB1CB8">
            <w:rPr>
              <w:rFonts w:ascii="Times New Roman" w:hAnsi="Times New Roman" w:cs="Times New Roman"/>
              <w:b/>
              <w:bCs/>
              <w:color w:val="auto"/>
              <w:sz w:val="26"/>
              <w:szCs w:val="26"/>
            </w:rPr>
            <w:t>Table of Contents</w:t>
          </w:r>
        </w:p>
        <w:p w14:paraId="65ABCB92" w14:textId="4DB2F297" w:rsidR="00FD19CF" w:rsidRDefault="00FD19CF">
          <w:pPr>
            <w:pStyle w:val="TOC1"/>
            <w:tabs>
              <w:tab w:val="left" w:pos="440"/>
              <w:tab w:val="right" w:leader="dot" w:pos="9016"/>
            </w:tabs>
            <w:rPr>
              <w:noProof/>
            </w:rPr>
          </w:pPr>
          <w:r>
            <w:fldChar w:fldCharType="begin"/>
          </w:r>
          <w:r>
            <w:instrText xml:space="preserve"> TOC \o "1-3" \h \z \u </w:instrText>
          </w:r>
          <w:r>
            <w:fldChar w:fldCharType="separate"/>
          </w:r>
          <w:hyperlink w:anchor="_Toc150215582" w:history="1">
            <w:r w:rsidRPr="003B0E36">
              <w:rPr>
                <w:rStyle w:val="Hyperlink"/>
                <w:rFonts w:ascii="Times New Roman" w:hAnsi="Times New Roman" w:cs="Times New Roman"/>
                <w:b/>
                <w:bCs/>
                <w:noProof/>
                <w:lang w:val="en-US"/>
              </w:rPr>
              <w:t>1.</w:t>
            </w:r>
            <w:r>
              <w:rPr>
                <w:noProof/>
              </w:rPr>
              <w:tab/>
            </w:r>
            <w:r w:rsidRPr="003B0E36">
              <w:rPr>
                <w:rStyle w:val="Hyperlink"/>
                <w:rFonts w:ascii="Times New Roman" w:hAnsi="Times New Roman" w:cs="Times New Roman"/>
                <w:b/>
                <w:bCs/>
                <w:noProof/>
                <w:lang w:val="en-US"/>
              </w:rPr>
              <w:t>Introduction</w:t>
            </w:r>
            <w:r>
              <w:rPr>
                <w:noProof/>
                <w:webHidden/>
              </w:rPr>
              <w:tab/>
            </w:r>
            <w:r>
              <w:rPr>
                <w:noProof/>
                <w:webHidden/>
              </w:rPr>
              <w:fldChar w:fldCharType="begin"/>
            </w:r>
            <w:r>
              <w:rPr>
                <w:noProof/>
                <w:webHidden/>
              </w:rPr>
              <w:instrText xml:space="preserve"> PAGEREF _Toc150215582 \h </w:instrText>
            </w:r>
            <w:r>
              <w:rPr>
                <w:noProof/>
                <w:webHidden/>
              </w:rPr>
            </w:r>
            <w:r>
              <w:rPr>
                <w:noProof/>
                <w:webHidden/>
              </w:rPr>
              <w:fldChar w:fldCharType="separate"/>
            </w:r>
            <w:r w:rsidR="00DD643E">
              <w:rPr>
                <w:noProof/>
                <w:webHidden/>
              </w:rPr>
              <w:t>3</w:t>
            </w:r>
            <w:r>
              <w:rPr>
                <w:noProof/>
                <w:webHidden/>
              </w:rPr>
              <w:fldChar w:fldCharType="end"/>
            </w:r>
          </w:hyperlink>
        </w:p>
        <w:p w14:paraId="0AAD8FFC" w14:textId="68D4E0E0" w:rsidR="00FD19CF" w:rsidRDefault="00FD19CF">
          <w:pPr>
            <w:pStyle w:val="TOC1"/>
            <w:tabs>
              <w:tab w:val="left" w:pos="660"/>
              <w:tab w:val="right" w:leader="dot" w:pos="9016"/>
            </w:tabs>
            <w:rPr>
              <w:noProof/>
            </w:rPr>
          </w:pPr>
          <w:hyperlink w:anchor="_Toc150215583" w:history="1">
            <w:r w:rsidRPr="003B0E36">
              <w:rPr>
                <w:rStyle w:val="Hyperlink"/>
                <w:rFonts w:ascii="Times New Roman" w:hAnsi="Times New Roman" w:cs="Times New Roman"/>
                <w:b/>
                <w:bCs/>
                <w:noProof/>
                <w:lang w:val="en-US"/>
              </w:rPr>
              <w:t>1.1.</w:t>
            </w:r>
            <w:r>
              <w:rPr>
                <w:noProof/>
              </w:rPr>
              <w:tab/>
            </w:r>
            <w:r w:rsidRPr="003B0E36">
              <w:rPr>
                <w:rStyle w:val="Hyperlink"/>
                <w:rFonts w:ascii="Times New Roman" w:hAnsi="Times New Roman" w:cs="Times New Roman"/>
                <w:b/>
                <w:bCs/>
                <w:noProof/>
                <w:lang w:val="en-US"/>
              </w:rPr>
              <w:t>Describing change – Lewin’s model</w:t>
            </w:r>
            <w:r>
              <w:rPr>
                <w:noProof/>
                <w:webHidden/>
              </w:rPr>
              <w:tab/>
            </w:r>
            <w:r>
              <w:rPr>
                <w:noProof/>
                <w:webHidden/>
              </w:rPr>
              <w:fldChar w:fldCharType="begin"/>
            </w:r>
            <w:r>
              <w:rPr>
                <w:noProof/>
                <w:webHidden/>
              </w:rPr>
              <w:instrText xml:space="preserve"> PAGEREF _Toc150215583 \h </w:instrText>
            </w:r>
            <w:r>
              <w:rPr>
                <w:noProof/>
                <w:webHidden/>
              </w:rPr>
            </w:r>
            <w:r>
              <w:rPr>
                <w:noProof/>
                <w:webHidden/>
              </w:rPr>
              <w:fldChar w:fldCharType="separate"/>
            </w:r>
            <w:r w:rsidR="00DD643E">
              <w:rPr>
                <w:noProof/>
                <w:webHidden/>
              </w:rPr>
              <w:t>3</w:t>
            </w:r>
            <w:r>
              <w:rPr>
                <w:noProof/>
                <w:webHidden/>
              </w:rPr>
              <w:fldChar w:fldCharType="end"/>
            </w:r>
          </w:hyperlink>
        </w:p>
        <w:p w14:paraId="3F797842" w14:textId="7A238E72" w:rsidR="00FD19CF" w:rsidRDefault="00FD19CF">
          <w:pPr>
            <w:pStyle w:val="TOC1"/>
            <w:tabs>
              <w:tab w:val="left" w:pos="880"/>
              <w:tab w:val="right" w:leader="dot" w:pos="9016"/>
            </w:tabs>
            <w:rPr>
              <w:noProof/>
            </w:rPr>
          </w:pPr>
          <w:hyperlink w:anchor="_Toc150215584" w:history="1">
            <w:r w:rsidRPr="003B0E36">
              <w:rPr>
                <w:rStyle w:val="Hyperlink"/>
                <w:rFonts w:ascii="Times New Roman" w:hAnsi="Times New Roman" w:cs="Times New Roman"/>
                <w:b/>
                <w:bCs/>
                <w:noProof/>
                <w:lang w:val="en-US"/>
              </w:rPr>
              <w:t>1.1.1.</w:t>
            </w:r>
            <w:r>
              <w:rPr>
                <w:noProof/>
              </w:rPr>
              <w:tab/>
            </w:r>
            <w:r w:rsidRPr="003B0E36">
              <w:rPr>
                <w:rStyle w:val="Hyperlink"/>
                <w:rFonts w:ascii="Times New Roman" w:hAnsi="Times New Roman" w:cs="Times New Roman"/>
                <w:b/>
                <w:bCs/>
                <w:noProof/>
                <w:lang w:val="en-US"/>
              </w:rPr>
              <w:t>Unfreezing</w:t>
            </w:r>
            <w:r>
              <w:rPr>
                <w:noProof/>
                <w:webHidden/>
              </w:rPr>
              <w:tab/>
            </w:r>
            <w:r>
              <w:rPr>
                <w:noProof/>
                <w:webHidden/>
              </w:rPr>
              <w:fldChar w:fldCharType="begin"/>
            </w:r>
            <w:r>
              <w:rPr>
                <w:noProof/>
                <w:webHidden/>
              </w:rPr>
              <w:instrText xml:space="preserve"> PAGEREF _Toc150215584 \h </w:instrText>
            </w:r>
            <w:r>
              <w:rPr>
                <w:noProof/>
                <w:webHidden/>
              </w:rPr>
            </w:r>
            <w:r>
              <w:rPr>
                <w:noProof/>
                <w:webHidden/>
              </w:rPr>
              <w:fldChar w:fldCharType="separate"/>
            </w:r>
            <w:r w:rsidR="00DD643E">
              <w:rPr>
                <w:noProof/>
                <w:webHidden/>
              </w:rPr>
              <w:t>3</w:t>
            </w:r>
            <w:r>
              <w:rPr>
                <w:noProof/>
                <w:webHidden/>
              </w:rPr>
              <w:fldChar w:fldCharType="end"/>
            </w:r>
          </w:hyperlink>
        </w:p>
        <w:p w14:paraId="32076148" w14:textId="05522E51" w:rsidR="00FD19CF" w:rsidRDefault="00FD19CF">
          <w:pPr>
            <w:pStyle w:val="TOC1"/>
            <w:tabs>
              <w:tab w:val="left" w:pos="880"/>
              <w:tab w:val="right" w:leader="dot" w:pos="9016"/>
            </w:tabs>
            <w:rPr>
              <w:noProof/>
            </w:rPr>
          </w:pPr>
          <w:hyperlink w:anchor="_Toc150215585" w:history="1">
            <w:r w:rsidRPr="003B0E36">
              <w:rPr>
                <w:rStyle w:val="Hyperlink"/>
                <w:rFonts w:ascii="Times New Roman" w:hAnsi="Times New Roman" w:cs="Times New Roman"/>
                <w:b/>
                <w:bCs/>
                <w:noProof/>
                <w:lang w:val="en-US"/>
              </w:rPr>
              <w:t>1.1.2.</w:t>
            </w:r>
            <w:r>
              <w:rPr>
                <w:noProof/>
              </w:rPr>
              <w:tab/>
            </w:r>
            <w:r w:rsidRPr="003B0E36">
              <w:rPr>
                <w:rStyle w:val="Hyperlink"/>
                <w:rFonts w:ascii="Times New Roman" w:hAnsi="Times New Roman" w:cs="Times New Roman"/>
                <w:b/>
                <w:bCs/>
                <w:noProof/>
                <w:lang w:val="en-US"/>
              </w:rPr>
              <w:t>Change</w:t>
            </w:r>
            <w:r>
              <w:rPr>
                <w:noProof/>
                <w:webHidden/>
              </w:rPr>
              <w:tab/>
            </w:r>
            <w:r>
              <w:rPr>
                <w:noProof/>
                <w:webHidden/>
              </w:rPr>
              <w:fldChar w:fldCharType="begin"/>
            </w:r>
            <w:r>
              <w:rPr>
                <w:noProof/>
                <w:webHidden/>
              </w:rPr>
              <w:instrText xml:space="preserve"> PAGEREF _Toc150215585 \h </w:instrText>
            </w:r>
            <w:r>
              <w:rPr>
                <w:noProof/>
                <w:webHidden/>
              </w:rPr>
            </w:r>
            <w:r>
              <w:rPr>
                <w:noProof/>
                <w:webHidden/>
              </w:rPr>
              <w:fldChar w:fldCharType="separate"/>
            </w:r>
            <w:r w:rsidR="00DD643E">
              <w:rPr>
                <w:noProof/>
                <w:webHidden/>
              </w:rPr>
              <w:t>3</w:t>
            </w:r>
            <w:r>
              <w:rPr>
                <w:noProof/>
                <w:webHidden/>
              </w:rPr>
              <w:fldChar w:fldCharType="end"/>
            </w:r>
          </w:hyperlink>
        </w:p>
        <w:p w14:paraId="602BD0CF" w14:textId="4F416268" w:rsidR="00FD19CF" w:rsidRDefault="00FD19CF">
          <w:pPr>
            <w:pStyle w:val="TOC1"/>
            <w:tabs>
              <w:tab w:val="left" w:pos="880"/>
              <w:tab w:val="right" w:leader="dot" w:pos="9016"/>
            </w:tabs>
            <w:rPr>
              <w:noProof/>
            </w:rPr>
          </w:pPr>
          <w:hyperlink w:anchor="_Toc150215586" w:history="1">
            <w:r w:rsidRPr="003B0E36">
              <w:rPr>
                <w:rStyle w:val="Hyperlink"/>
                <w:rFonts w:ascii="Times New Roman" w:hAnsi="Times New Roman" w:cs="Times New Roman"/>
                <w:b/>
                <w:bCs/>
                <w:noProof/>
                <w:lang w:val="en-US"/>
              </w:rPr>
              <w:t>1.1.3.</w:t>
            </w:r>
            <w:r>
              <w:rPr>
                <w:noProof/>
              </w:rPr>
              <w:tab/>
            </w:r>
            <w:r w:rsidRPr="003B0E36">
              <w:rPr>
                <w:rStyle w:val="Hyperlink"/>
                <w:rFonts w:ascii="Times New Roman" w:hAnsi="Times New Roman" w:cs="Times New Roman"/>
                <w:b/>
                <w:bCs/>
                <w:noProof/>
                <w:lang w:val="en-US"/>
              </w:rPr>
              <w:t>Refreezing</w:t>
            </w:r>
            <w:r>
              <w:rPr>
                <w:noProof/>
                <w:webHidden/>
              </w:rPr>
              <w:tab/>
            </w:r>
            <w:r>
              <w:rPr>
                <w:noProof/>
                <w:webHidden/>
              </w:rPr>
              <w:fldChar w:fldCharType="begin"/>
            </w:r>
            <w:r>
              <w:rPr>
                <w:noProof/>
                <w:webHidden/>
              </w:rPr>
              <w:instrText xml:space="preserve"> PAGEREF _Toc150215586 \h </w:instrText>
            </w:r>
            <w:r>
              <w:rPr>
                <w:noProof/>
                <w:webHidden/>
              </w:rPr>
            </w:r>
            <w:r>
              <w:rPr>
                <w:noProof/>
                <w:webHidden/>
              </w:rPr>
              <w:fldChar w:fldCharType="separate"/>
            </w:r>
            <w:r w:rsidR="00DD643E">
              <w:rPr>
                <w:noProof/>
                <w:webHidden/>
              </w:rPr>
              <w:t>4</w:t>
            </w:r>
            <w:r>
              <w:rPr>
                <w:noProof/>
                <w:webHidden/>
              </w:rPr>
              <w:fldChar w:fldCharType="end"/>
            </w:r>
          </w:hyperlink>
        </w:p>
        <w:p w14:paraId="0BF6843F" w14:textId="4CB6B282" w:rsidR="00FD19CF" w:rsidRDefault="00FD19CF">
          <w:pPr>
            <w:pStyle w:val="TOC1"/>
            <w:tabs>
              <w:tab w:val="left" w:pos="660"/>
              <w:tab w:val="right" w:leader="dot" w:pos="9016"/>
            </w:tabs>
            <w:rPr>
              <w:noProof/>
            </w:rPr>
          </w:pPr>
          <w:hyperlink w:anchor="_Toc150215587" w:history="1">
            <w:r w:rsidRPr="003B0E36">
              <w:rPr>
                <w:rStyle w:val="Hyperlink"/>
                <w:rFonts w:ascii="Times New Roman" w:hAnsi="Times New Roman" w:cs="Times New Roman"/>
                <w:b/>
                <w:bCs/>
                <w:noProof/>
                <w:lang w:val="en-US"/>
              </w:rPr>
              <w:t>1.2.</w:t>
            </w:r>
            <w:r>
              <w:rPr>
                <w:noProof/>
              </w:rPr>
              <w:tab/>
            </w:r>
            <w:r w:rsidRPr="003B0E36">
              <w:rPr>
                <w:rStyle w:val="Hyperlink"/>
                <w:rFonts w:ascii="Times New Roman" w:hAnsi="Times New Roman" w:cs="Times New Roman"/>
                <w:b/>
                <w:bCs/>
                <w:noProof/>
                <w:lang w:val="en-US"/>
              </w:rPr>
              <w:t>Successful and problematic stages</w:t>
            </w:r>
            <w:r>
              <w:rPr>
                <w:noProof/>
                <w:webHidden/>
              </w:rPr>
              <w:tab/>
            </w:r>
            <w:r>
              <w:rPr>
                <w:noProof/>
                <w:webHidden/>
              </w:rPr>
              <w:fldChar w:fldCharType="begin"/>
            </w:r>
            <w:r>
              <w:rPr>
                <w:noProof/>
                <w:webHidden/>
              </w:rPr>
              <w:instrText xml:space="preserve"> PAGEREF _Toc150215587 \h </w:instrText>
            </w:r>
            <w:r>
              <w:rPr>
                <w:noProof/>
                <w:webHidden/>
              </w:rPr>
            </w:r>
            <w:r>
              <w:rPr>
                <w:noProof/>
                <w:webHidden/>
              </w:rPr>
              <w:fldChar w:fldCharType="separate"/>
            </w:r>
            <w:r w:rsidR="00DD643E">
              <w:rPr>
                <w:noProof/>
                <w:webHidden/>
              </w:rPr>
              <w:t>4</w:t>
            </w:r>
            <w:r>
              <w:rPr>
                <w:noProof/>
                <w:webHidden/>
              </w:rPr>
              <w:fldChar w:fldCharType="end"/>
            </w:r>
          </w:hyperlink>
        </w:p>
        <w:p w14:paraId="0B3C1FB5" w14:textId="2DF19938" w:rsidR="00FD19CF" w:rsidRDefault="00FD19CF">
          <w:pPr>
            <w:pStyle w:val="TOC1"/>
            <w:tabs>
              <w:tab w:val="left" w:pos="660"/>
              <w:tab w:val="right" w:leader="dot" w:pos="9016"/>
            </w:tabs>
            <w:rPr>
              <w:noProof/>
            </w:rPr>
          </w:pPr>
          <w:hyperlink w:anchor="_Toc150215588" w:history="1">
            <w:r w:rsidRPr="003B0E36">
              <w:rPr>
                <w:rStyle w:val="Hyperlink"/>
                <w:rFonts w:ascii="Times New Roman" w:hAnsi="Times New Roman" w:cs="Times New Roman"/>
                <w:b/>
                <w:bCs/>
                <w:noProof/>
                <w:lang w:val="en-US"/>
              </w:rPr>
              <w:t>1.3.</w:t>
            </w:r>
            <w:r>
              <w:rPr>
                <w:noProof/>
              </w:rPr>
              <w:tab/>
            </w:r>
            <w:r w:rsidRPr="003B0E36">
              <w:rPr>
                <w:rStyle w:val="Hyperlink"/>
                <w:rFonts w:ascii="Times New Roman" w:hAnsi="Times New Roman" w:cs="Times New Roman"/>
                <w:b/>
                <w:bCs/>
                <w:noProof/>
                <w:lang w:val="en-US"/>
              </w:rPr>
              <w:t>Key decisions</w:t>
            </w:r>
            <w:r>
              <w:rPr>
                <w:noProof/>
                <w:webHidden/>
              </w:rPr>
              <w:tab/>
            </w:r>
            <w:r>
              <w:rPr>
                <w:noProof/>
                <w:webHidden/>
              </w:rPr>
              <w:fldChar w:fldCharType="begin"/>
            </w:r>
            <w:r>
              <w:rPr>
                <w:noProof/>
                <w:webHidden/>
              </w:rPr>
              <w:instrText xml:space="preserve"> PAGEREF _Toc150215588 \h </w:instrText>
            </w:r>
            <w:r>
              <w:rPr>
                <w:noProof/>
                <w:webHidden/>
              </w:rPr>
            </w:r>
            <w:r>
              <w:rPr>
                <w:noProof/>
                <w:webHidden/>
              </w:rPr>
              <w:fldChar w:fldCharType="separate"/>
            </w:r>
            <w:r w:rsidR="00DD643E">
              <w:rPr>
                <w:noProof/>
                <w:webHidden/>
              </w:rPr>
              <w:t>4</w:t>
            </w:r>
            <w:r>
              <w:rPr>
                <w:noProof/>
                <w:webHidden/>
              </w:rPr>
              <w:fldChar w:fldCharType="end"/>
            </w:r>
          </w:hyperlink>
        </w:p>
        <w:p w14:paraId="1C992CC9" w14:textId="2EA2FAE6" w:rsidR="00FD19CF" w:rsidRDefault="00FD19CF">
          <w:pPr>
            <w:pStyle w:val="TOC1"/>
            <w:tabs>
              <w:tab w:val="left" w:pos="660"/>
              <w:tab w:val="right" w:leader="dot" w:pos="9016"/>
            </w:tabs>
            <w:rPr>
              <w:noProof/>
            </w:rPr>
          </w:pPr>
          <w:hyperlink w:anchor="_Toc150215589" w:history="1">
            <w:r w:rsidRPr="003B0E36">
              <w:rPr>
                <w:rStyle w:val="Hyperlink"/>
                <w:rFonts w:ascii="Times New Roman" w:hAnsi="Times New Roman" w:cs="Times New Roman"/>
                <w:b/>
                <w:bCs/>
                <w:noProof/>
                <w:lang w:val="en-US"/>
              </w:rPr>
              <w:t>1.4.</w:t>
            </w:r>
            <w:r>
              <w:rPr>
                <w:noProof/>
              </w:rPr>
              <w:tab/>
            </w:r>
            <w:r w:rsidRPr="003B0E36">
              <w:rPr>
                <w:rStyle w:val="Hyperlink"/>
                <w:rFonts w:ascii="Times New Roman" w:hAnsi="Times New Roman" w:cs="Times New Roman"/>
                <w:b/>
                <w:bCs/>
                <w:noProof/>
                <w:lang w:val="en-US"/>
              </w:rPr>
              <w:t>Personal thoughts</w:t>
            </w:r>
            <w:r>
              <w:rPr>
                <w:noProof/>
                <w:webHidden/>
              </w:rPr>
              <w:tab/>
            </w:r>
            <w:r>
              <w:rPr>
                <w:noProof/>
                <w:webHidden/>
              </w:rPr>
              <w:fldChar w:fldCharType="begin"/>
            </w:r>
            <w:r>
              <w:rPr>
                <w:noProof/>
                <w:webHidden/>
              </w:rPr>
              <w:instrText xml:space="preserve"> PAGEREF _Toc150215589 \h </w:instrText>
            </w:r>
            <w:r>
              <w:rPr>
                <w:noProof/>
                <w:webHidden/>
              </w:rPr>
            </w:r>
            <w:r>
              <w:rPr>
                <w:noProof/>
                <w:webHidden/>
              </w:rPr>
              <w:fldChar w:fldCharType="separate"/>
            </w:r>
            <w:r w:rsidR="00DD643E">
              <w:rPr>
                <w:noProof/>
                <w:webHidden/>
              </w:rPr>
              <w:t>4</w:t>
            </w:r>
            <w:r>
              <w:rPr>
                <w:noProof/>
                <w:webHidden/>
              </w:rPr>
              <w:fldChar w:fldCharType="end"/>
            </w:r>
          </w:hyperlink>
        </w:p>
        <w:p w14:paraId="3B57E02E" w14:textId="7359FF38" w:rsidR="00FD19CF" w:rsidRDefault="00FD19CF">
          <w:pPr>
            <w:pStyle w:val="TOC1"/>
            <w:tabs>
              <w:tab w:val="left" w:pos="660"/>
              <w:tab w:val="right" w:leader="dot" w:pos="9016"/>
            </w:tabs>
            <w:rPr>
              <w:noProof/>
            </w:rPr>
          </w:pPr>
          <w:hyperlink w:anchor="_Toc150215590" w:history="1">
            <w:r w:rsidRPr="003B0E36">
              <w:rPr>
                <w:rStyle w:val="Hyperlink"/>
                <w:rFonts w:ascii="Times New Roman" w:hAnsi="Times New Roman" w:cs="Times New Roman"/>
                <w:b/>
                <w:bCs/>
                <w:noProof/>
                <w:lang w:val="en-US"/>
              </w:rPr>
              <w:t>1.5.</w:t>
            </w:r>
            <w:r>
              <w:rPr>
                <w:noProof/>
              </w:rPr>
              <w:tab/>
            </w:r>
            <w:r w:rsidRPr="003B0E36">
              <w:rPr>
                <w:rStyle w:val="Hyperlink"/>
                <w:rFonts w:ascii="Times New Roman" w:hAnsi="Times New Roman" w:cs="Times New Roman"/>
                <w:b/>
                <w:bCs/>
                <w:noProof/>
                <w:lang w:val="en-US"/>
              </w:rPr>
              <w:t>Conclusion</w:t>
            </w:r>
            <w:r>
              <w:rPr>
                <w:noProof/>
                <w:webHidden/>
              </w:rPr>
              <w:tab/>
            </w:r>
            <w:r>
              <w:rPr>
                <w:noProof/>
                <w:webHidden/>
              </w:rPr>
              <w:fldChar w:fldCharType="begin"/>
            </w:r>
            <w:r>
              <w:rPr>
                <w:noProof/>
                <w:webHidden/>
              </w:rPr>
              <w:instrText xml:space="preserve"> PAGEREF _Toc150215590 \h </w:instrText>
            </w:r>
            <w:r>
              <w:rPr>
                <w:noProof/>
                <w:webHidden/>
              </w:rPr>
            </w:r>
            <w:r>
              <w:rPr>
                <w:noProof/>
                <w:webHidden/>
              </w:rPr>
              <w:fldChar w:fldCharType="separate"/>
            </w:r>
            <w:r w:rsidR="00DD643E">
              <w:rPr>
                <w:noProof/>
                <w:webHidden/>
              </w:rPr>
              <w:t>5</w:t>
            </w:r>
            <w:r>
              <w:rPr>
                <w:noProof/>
                <w:webHidden/>
              </w:rPr>
              <w:fldChar w:fldCharType="end"/>
            </w:r>
          </w:hyperlink>
        </w:p>
        <w:p w14:paraId="3540114A" w14:textId="630A3343" w:rsidR="00FD19CF" w:rsidRDefault="00FD19CF">
          <w:pPr>
            <w:pStyle w:val="TOC1"/>
            <w:tabs>
              <w:tab w:val="right" w:leader="dot" w:pos="9016"/>
            </w:tabs>
            <w:rPr>
              <w:noProof/>
            </w:rPr>
          </w:pPr>
          <w:hyperlink w:anchor="_Toc150215591" w:history="1">
            <w:r w:rsidRPr="003B0E36">
              <w:rPr>
                <w:rStyle w:val="Hyperlink"/>
                <w:rFonts w:ascii="Times New Roman" w:hAnsi="Times New Roman" w:cs="Times New Roman"/>
                <w:b/>
                <w:bCs/>
                <w:noProof/>
                <w:lang w:val="en-US"/>
              </w:rPr>
              <w:t>References</w:t>
            </w:r>
            <w:r>
              <w:rPr>
                <w:noProof/>
                <w:webHidden/>
              </w:rPr>
              <w:tab/>
            </w:r>
            <w:r>
              <w:rPr>
                <w:noProof/>
                <w:webHidden/>
              </w:rPr>
              <w:fldChar w:fldCharType="begin"/>
            </w:r>
            <w:r>
              <w:rPr>
                <w:noProof/>
                <w:webHidden/>
              </w:rPr>
              <w:instrText xml:space="preserve"> PAGEREF _Toc150215591 \h </w:instrText>
            </w:r>
            <w:r>
              <w:rPr>
                <w:noProof/>
                <w:webHidden/>
              </w:rPr>
            </w:r>
            <w:r>
              <w:rPr>
                <w:noProof/>
                <w:webHidden/>
              </w:rPr>
              <w:fldChar w:fldCharType="separate"/>
            </w:r>
            <w:r w:rsidR="00DD643E">
              <w:rPr>
                <w:noProof/>
                <w:webHidden/>
              </w:rPr>
              <w:t>6</w:t>
            </w:r>
            <w:r>
              <w:rPr>
                <w:noProof/>
                <w:webHidden/>
              </w:rPr>
              <w:fldChar w:fldCharType="end"/>
            </w:r>
          </w:hyperlink>
        </w:p>
        <w:p w14:paraId="046C18C6" w14:textId="5D4AEB83" w:rsidR="00FD19CF" w:rsidRDefault="00FD19CF">
          <w:r>
            <w:rPr>
              <w:b/>
              <w:bCs/>
              <w:noProof/>
            </w:rPr>
            <w:fldChar w:fldCharType="end"/>
          </w:r>
        </w:p>
      </w:sdtContent>
    </w:sdt>
    <w:p w14:paraId="513633D0" w14:textId="77777777" w:rsidR="00FD19CF" w:rsidRDefault="00FD19CF" w:rsidP="00FD19CF">
      <w:pPr>
        <w:pStyle w:val="Heading1"/>
        <w:spacing w:line="480" w:lineRule="auto"/>
        <w:rPr>
          <w:rFonts w:ascii="Times New Roman" w:hAnsi="Times New Roman" w:cs="Times New Roman"/>
          <w:b/>
          <w:bCs/>
          <w:color w:val="000000" w:themeColor="text1"/>
          <w:sz w:val="26"/>
          <w:szCs w:val="26"/>
          <w:lang w:val="en-US"/>
        </w:rPr>
      </w:pPr>
    </w:p>
    <w:p w14:paraId="05991E80" w14:textId="77777777" w:rsidR="00FD19CF" w:rsidRDefault="00FD19CF">
      <w:pPr>
        <w:rPr>
          <w:rFonts w:ascii="Times New Roman" w:eastAsiaTheme="majorEastAsia" w:hAnsi="Times New Roman" w:cs="Times New Roman"/>
          <w:b/>
          <w:bCs/>
          <w:color w:val="000000" w:themeColor="text1"/>
          <w:sz w:val="26"/>
          <w:szCs w:val="26"/>
          <w:lang w:val="en-US"/>
        </w:rPr>
      </w:pPr>
      <w:bookmarkStart w:id="0" w:name="_Toc150215582"/>
      <w:r>
        <w:rPr>
          <w:rFonts w:ascii="Times New Roman" w:hAnsi="Times New Roman" w:cs="Times New Roman"/>
          <w:b/>
          <w:bCs/>
          <w:color w:val="000000" w:themeColor="text1"/>
          <w:sz w:val="26"/>
          <w:szCs w:val="26"/>
          <w:lang w:val="en-US"/>
        </w:rPr>
        <w:br w:type="page"/>
      </w:r>
    </w:p>
    <w:p w14:paraId="56E2FC7D" w14:textId="56DA0906" w:rsidR="00CD03D8" w:rsidRDefault="00CD03D8" w:rsidP="00CD03D8">
      <w:pPr>
        <w:pStyle w:val="Heading1"/>
        <w:numPr>
          <w:ilvl w:val="0"/>
          <w:numId w:val="1"/>
        </w:numPr>
        <w:spacing w:line="480" w:lineRule="auto"/>
        <w:rPr>
          <w:rFonts w:ascii="Times New Roman" w:hAnsi="Times New Roman" w:cs="Times New Roman"/>
          <w:b/>
          <w:bCs/>
          <w:color w:val="000000" w:themeColor="text1"/>
          <w:sz w:val="26"/>
          <w:szCs w:val="26"/>
          <w:lang w:val="en-US"/>
        </w:rPr>
      </w:pPr>
      <w:r w:rsidRPr="00CD03D8">
        <w:rPr>
          <w:rFonts w:ascii="Times New Roman" w:hAnsi="Times New Roman" w:cs="Times New Roman"/>
          <w:b/>
          <w:bCs/>
          <w:color w:val="000000" w:themeColor="text1"/>
          <w:sz w:val="26"/>
          <w:szCs w:val="26"/>
          <w:lang w:val="en-US"/>
        </w:rPr>
        <w:lastRenderedPageBreak/>
        <w:t>Introduction</w:t>
      </w:r>
      <w:bookmarkEnd w:id="0"/>
    </w:p>
    <w:p w14:paraId="17A6A5AF" w14:textId="00E88050" w:rsidR="004C1208" w:rsidRPr="000B2F09" w:rsidRDefault="00B87250" w:rsidP="000B2F09">
      <w:pPr>
        <w:spacing w:line="360" w:lineRule="auto"/>
        <w:jc w:val="both"/>
        <w:rPr>
          <w:rFonts w:ascii="Times New Roman" w:hAnsi="Times New Roman" w:cs="Times New Roman"/>
          <w:sz w:val="24"/>
          <w:szCs w:val="24"/>
          <w:lang w:val="en-US"/>
        </w:rPr>
      </w:pPr>
      <w:r w:rsidRPr="000B2F09">
        <w:rPr>
          <w:rFonts w:ascii="Times New Roman" w:hAnsi="Times New Roman" w:cs="Times New Roman"/>
          <w:sz w:val="24"/>
          <w:szCs w:val="24"/>
          <w:lang w:val="en-US"/>
        </w:rPr>
        <w:t>The continuously evolving business dynamics have left no choice for the businesses but to improvise their existing models and operations in order to stay competitive</w:t>
      </w:r>
      <w:r w:rsidR="007A3899">
        <w:rPr>
          <w:rFonts w:ascii="Times New Roman" w:hAnsi="Times New Roman" w:cs="Times New Roman"/>
          <w:sz w:val="24"/>
          <w:szCs w:val="24"/>
          <w:lang w:val="en-US"/>
        </w:rPr>
        <w:t xml:space="preserve"> (Lauer, 2020)</w:t>
      </w:r>
      <w:r w:rsidRPr="000B2F09">
        <w:rPr>
          <w:rFonts w:ascii="Times New Roman" w:hAnsi="Times New Roman" w:cs="Times New Roman"/>
          <w:sz w:val="24"/>
          <w:szCs w:val="24"/>
          <w:lang w:val="en-US"/>
        </w:rPr>
        <w:t xml:space="preserve">. Therefore, the efficacy of change management cannot be ignored where different change management models serve as a guiding framework for </w:t>
      </w:r>
      <w:r w:rsidR="00516921" w:rsidRPr="000B2F09">
        <w:rPr>
          <w:rFonts w:ascii="Times New Roman" w:hAnsi="Times New Roman" w:cs="Times New Roman"/>
          <w:sz w:val="24"/>
          <w:szCs w:val="24"/>
          <w:lang w:val="en-US"/>
        </w:rPr>
        <w:t>management</w:t>
      </w:r>
      <w:r w:rsidR="007A3899">
        <w:rPr>
          <w:rFonts w:ascii="Times New Roman" w:hAnsi="Times New Roman" w:cs="Times New Roman"/>
          <w:sz w:val="24"/>
          <w:szCs w:val="24"/>
          <w:lang w:val="en-US"/>
        </w:rPr>
        <w:t xml:space="preserve"> (</w:t>
      </w:r>
      <w:proofErr w:type="spellStart"/>
      <w:r w:rsidR="007A3899">
        <w:rPr>
          <w:rFonts w:ascii="Times New Roman" w:hAnsi="Times New Roman" w:cs="Times New Roman"/>
          <w:sz w:val="24"/>
          <w:szCs w:val="24"/>
          <w:lang w:val="en-US"/>
        </w:rPr>
        <w:t>Sarayreh</w:t>
      </w:r>
      <w:proofErr w:type="spellEnd"/>
      <w:r w:rsidR="007A3899">
        <w:rPr>
          <w:rFonts w:ascii="Times New Roman" w:hAnsi="Times New Roman" w:cs="Times New Roman"/>
          <w:sz w:val="24"/>
          <w:szCs w:val="24"/>
          <w:lang w:val="en-US"/>
        </w:rPr>
        <w:t>, 2013)</w:t>
      </w:r>
      <w:r w:rsidRPr="000B2F09">
        <w:rPr>
          <w:rFonts w:ascii="Times New Roman" w:hAnsi="Times New Roman" w:cs="Times New Roman"/>
          <w:sz w:val="24"/>
          <w:szCs w:val="24"/>
          <w:lang w:val="en-US"/>
        </w:rPr>
        <w:t>. This report describes my personal experience of change management in my current organization analyzed within the context of Lewin’s model followed by identifying the successful</w:t>
      </w:r>
      <w:r w:rsidR="000B2F09">
        <w:rPr>
          <w:rFonts w:ascii="Times New Roman" w:hAnsi="Times New Roman" w:cs="Times New Roman"/>
          <w:sz w:val="24"/>
          <w:szCs w:val="24"/>
          <w:lang w:val="en-US"/>
        </w:rPr>
        <w:t xml:space="preserve"> and </w:t>
      </w:r>
      <w:r w:rsidRPr="000B2F09">
        <w:rPr>
          <w:rFonts w:ascii="Times New Roman" w:hAnsi="Times New Roman" w:cs="Times New Roman"/>
          <w:sz w:val="24"/>
          <w:szCs w:val="24"/>
          <w:lang w:val="en-US"/>
        </w:rPr>
        <w:t>challeng</w:t>
      </w:r>
      <w:r w:rsidR="000B2F09">
        <w:rPr>
          <w:rFonts w:ascii="Times New Roman" w:hAnsi="Times New Roman" w:cs="Times New Roman"/>
          <w:sz w:val="24"/>
          <w:szCs w:val="24"/>
          <w:lang w:val="en-US"/>
        </w:rPr>
        <w:t>ing factors</w:t>
      </w:r>
      <w:r w:rsidR="00516921">
        <w:rPr>
          <w:rFonts w:ascii="Times New Roman" w:hAnsi="Times New Roman" w:cs="Times New Roman"/>
          <w:sz w:val="24"/>
          <w:szCs w:val="24"/>
          <w:lang w:val="en-US"/>
        </w:rPr>
        <w:t>, decisions made by the leadership</w:t>
      </w:r>
      <w:r w:rsidR="000B2F09">
        <w:rPr>
          <w:rFonts w:ascii="Times New Roman" w:hAnsi="Times New Roman" w:cs="Times New Roman"/>
          <w:sz w:val="24"/>
          <w:szCs w:val="24"/>
          <w:lang w:val="en-US"/>
        </w:rPr>
        <w:t xml:space="preserve"> along with highlighting </w:t>
      </w:r>
      <w:r w:rsidR="00110DB9">
        <w:rPr>
          <w:rFonts w:ascii="Times New Roman" w:hAnsi="Times New Roman" w:cs="Times New Roman"/>
          <w:sz w:val="24"/>
          <w:szCs w:val="24"/>
          <w:lang w:val="en-US"/>
        </w:rPr>
        <w:t xml:space="preserve">my views about </w:t>
      </w:r>
      <w:r w:rsidR="000B2F09">
        <w:rPr>
          <w:rFonts w:ascii="Times New Roman" w:hAnsi="Times New Roman" w:cs="Times New Roman"/>
          <w:sz w:val="24"/>
          <w:szCs w:val="24"/>
          <w:lang w:val="en-US"/>
        </w:rPr>
        <w:t>the</w:t>
      </w:r>
      <w:r w:rsidRPr="000B2F09">
        <w:rPr>
          <w:rFonts w:ascii="Times New Roman" w:hAnsi="Times New Roman" w:cs="Times New Roman"/>
          <w:sz w:val="24"/>
          <w:szCs w:val="24"/>
          <w:lang w:val="en-US"/>
        </w:rPr>
        <w:t xml:space="preserve"> potential areas of improvement. </w:t>
      </w:r>
    </w:p>
    <w:p w14:paraId="0372461D" w14:textId="59F845C6" w:rsidR="00CD03D8" w:rsidRPr="005B5DB7" w:rsidRDefault="00292DB7" w:rsidP="005B5DB7">
      <w:pPr>
        <w:pStyle w:val="Heading1"/>
        <w:numPr>
          <w:ilvl w:val="1"/>
          <w:numId w:val="1"/>
        </w:numPr>
        <w:spacing w:line="360" w:lineRule="auto"/>
        <w:jc w:val="both"/>
        <w:rPr>
          <w:rFonts w:ascii="Times New Roman" w:hAnsi="Times New Roman" w:cs="Times New Roman"/>
          <w:b/>
          <w:bCs/>
          <w:color w:val="000000" w:themeColor="text1"/>
          <w:sz w:val="24"/>
          <w:szCs w:val="24"/>
          <w:lang w:val="en-US"/>
        </w:rPr>
      </w:pPr>
      <w:bookmarkStart w:id="1" w:name="_Toc150215583"/>
      <w:r w:rsidRPr="005B5DB7">
        <w:rPr>
          <w:rFonts w:ascii="Times New Roman" w:hAnsi="Times New Roman" w:cs="Times New Roman"/>
          <w:b/>
          <w:bCs/>
          <w:color w:val="000000" w:themeColor="text1"/>
          <w:sz w:val="24"/>
          <w:szCs w:val="24"/>
          <w:lang w:val="en-US"/>
        </w:rPr>
        <w:t>Describing change – Lewin’s model</w:t>
      </w:r>
      <w:bookmarkEnd w:id="1"/>
    </w:p>
    <w:p w14:paraId="79BE68F1" w14:textId="0865C38E" w:rsidR="00F13551" w:rsidRPr="005B5DB7" w:rsidRDefault="00530343" w:rsidP="005B5DB7">
      <w:pPr>
        <w:spacing w:line="360" w:lineRule="auto"/>
        <w:jc w:val="both"/>
        <w:rPr>
          <w:rFonts w:ascii="Times New Roman" w:hAnsi="Times New Roman" w:cs="Times New Roman"/>
          <w:sz w:val="24"/>
          <w:szCs w:val="24"/>
          <w:lang w:val="en-US"/>
        </w:rPr>
      </w:pPr>
      <w:r w:rsidRPr="005B5DB7">
        <w:rPr>
          <w:rFonts w:ascii="Times New Roman" w:hAnsi="Times New Roman" w:cs="Times New Roman"/>
          <w:sz w:val="24"/>
          <w:szCs w:val="24"/>
          <w:lang w:val="en-US"/>
        </w:rPr>
        <w:t>In my current company, the marketing department has undergone a major change by replacing the verbal assignment allocation to implementing Trello, a task management tool to increase the efficacy of task allocation and integration among the team members. Considering the change management models, Lewin’s model was applied consisting of three steps that are unfreeze, change and refreeze</w:t>
      </w:r>
      <w:r w:rsidR="009B2062">
        <w:rPr>
          <w:rFonts w:ascii="Times New Roman" w:hAnsi="Times New Roman" w:cs="Times New Roman"/>
          <w:sz w:val="24"/>
          <w:szCs w:val="24"/>
          <w:lang w:val="en-US"/>
        </w:rPr>
        <w:t xml:space="preserve"> (EPM, 2022)</w:t>
      </w:r>
      <w:r w:rsidRPr="005B5DB7">
        <w:rPr>
          <w:rFonts w:ascii="Times New Roman" w:hAnsi="Times New Roman" w:cs="Times New Roman"/>
          <w:sz w:val="24"/>
          <w:szCs w:val="24"/>
          <w:lang w:val="en-US"/>
        </w:rPr>
        <w:t xml:space="preserve">. </w:t>
      </w:r>
    </w:p>
    <w:p w14:paraId="04EDAD97" w14:textId="048423CF" w:rsidR="00F13551" w:rsidRPr="005B5DB7" w:rsidRDefault="00F13551" w:rsidP="005B5DB7">
      <w:pPr>
        <w:pStyle w:val="Heading1"/>
        <w:numPr>
          <w:ilvl w:val="2"/>
          <w:numId w:val="1"/>
        </w:numPr>
        <w:spacing w:line="360" w:lineRule="auto"/>
        <w:jc w:val="both"/>
        <w:rPr>
          <w:rFonts w:ascii="Times New Roman" w:hAnsi="Times New Roman" w:cs="Times New Roman"/>
          <w:b/>
          <w:bCs/>
          <w:color w:val="000000" w:themeColor="text1"/>
          <w:sz w:val="24"/>
          <w:szCs w:val="24"/>
          <w:lang w:val="en-US"/>
        </w:rPr>
      </w:pPr>
      <w:bookmarkStart w:id="2" w:name="_Toc150215584"/>
      <w:r w:rsidRPr="005B5DB7">
        <w:rPr>
          <w:rFonts w:ascii="Times New Roman" w:hAnsi="Times New Roman" w:cs="Times New Roman"/>
          <w:b/>
          <w:bCs/>
          <w:color w:val="000000" w:themeColor="text1"/>
          <w:sz w:val="24"/>
          <w:szCs w:val="24"/>
          <w:lang w:val="en-US"/>
        </w:rPr>
        <w:t>Unfreezing</w:t>
      </w:r>
      <w:bookmarkEnd w:id="2"/>
    </w:p>
    <w:p w14:paraId="68BF5C36" w14:textId="23811634" w:rsidR="00530343" w:rsidRPr="005B5DB7" w:rsidRDefault="00530343" w:rsidP="005B5DB7">
      <w:pPr>
        <w:spacing w:line="360" w:lineRule="auto"/>
        <w:jc w:val="both"/>
        <w:rPr>
          <w:rFonts w:ascii="Times New Roman" w:hAnsi="Times New Roman" w:cs="Times New Roman"/>
          <w:sz w:val="24"/>
          <w:szCs w:val="24"/>
          <w:lang w:val="en-US"/>
        </w:rPr>
      </w:pPr>
      <w:r w:rsidRPr="005B5DB7">
        <w:rPr>
          <w:rFonts w:ascii="Times New Roman" w:hAnsi="Times New Roman" w:cs="Times New Roman"/>
          <w:sz w:val="24"/>
          <w:szCs w:val="24"/>
          <w:lang w:val="en-US"/>
        </w:rPr>
        <w:t xml:space="preserve">Considering the first stage of unfreezing, the management created a need for the change by conducting an in-house survey with the employees and the supervisors seeking their feedback over the existing process of task management. Majority of the respondents identified the lack of record related to designated tasks, potential chances to forget some of the responsibilities and no integration between the teams as key issues which triggered the need to digitize the process of task management and allocation. </w:t>
      </w:r>
      <w:r w:rsidR="006B0BFB" w:rsidRPr="005B5DB7">
        <w:rPr>
          <w:rFonts w:ascii="Times New Roman" w:hAnsi="Times New Roman" w:cs="Times New Roman"/>
          <w:sz w:val="24"/>
          <w:szCs w:val="24"/>
          <w:lang w:val="en-US"/>
        </w:rPr>
        <w:t>The survey results were shared with the employees as a justification and reinforcement to the needed change which also served as a motivational actor and covered the “why” factor</w:t>
      </w:r>
      <w:r w:rsidR="00152AA5" w:rsidRPr="005B5DB7">
        <w:rPr>
          <w:rFonts w:ascii="Times New Roman" w:hAnsi="Times New Roman" w:cs="Times New Roman"/>
          <w:sz w:val="24"/>
          <w:szCs w:val="24"/>
          <w:lang w:val="en-US"/>
        </w:rPr>
        <w:t>.</w:t>
      </w:r>
      <w:r w:rsidR="006B0BFB" w:rsidRPr="005B5DB7">
        <w:rPr>
          <w:rFonts w:ascii="Times New Roman" w:hAnsi="Times New Roman" w:cs="Times New Roman"/>
          <w:sz w:val="24"/>
          <w:szCs w:val="24"/>
          <w:lang w:val="en-US"/>
        </w:rPr>
        <w:t xml:space="preserve"> </w:t>
      </w:r>
      <w:r w:rsidR="00152AA5" w:rsidRPr="005B5DB7">
        <w:rPr>
          <w:rFonts w:ascii="Times New Roman" w:hAnsi="Times New Roman" w:cs="Times New Roman"/>
          <w:sz w:val="24"/>
          <w:szCs w:val="24"/>
          <w:lang w:val="en-US"/>
        </w:rPr>
        <w:t>S</w:t>
      </w:r>
      <w:r w:rsidR="006B0BFB" w:rsidRPr="005B5DB7">
        <w:rPr>
          <w:rFonts w:ascii="Times New Roman" w:hAnsi="Times New Roman" w:cs="Times New Roman"/>
          <w:sz w:val="24"/>
          <w:szCs w:val="24"/>
          <w:lang w:val="en-US"/>
        </w:rPr>
        <w:t xml:space="preserve">ince the presented issues were pointed out by the employees </w:t>
      </w:r>
      <w:r w:rsidR="00DC2559" w:rsidRPr="005B5DB7">
        <w:rPr>
          <w:rFonts w:ascii="Times New Roman" w:hAnsi="Times New Roman" w:cs="Times New Roman"/>
          <w:sz w:val="24"/>
          <w:szCs w:val="24"/>
          <w:lang w:val="en-US"/>
        </w:rPr>
        <w:t>themselves</w:t>
      </w:r>
      <w:r w:rsidR="00152AA5" w:rsidRPr="005B5DB7">
        <w:rPr>
          <w:rFonts w:ascii="Times New Roman" w:hAnsi="Times New Roman" w:cs="Times New Roman"/>
          <w:sz w:val="24"/>
          <w:szCs w:val="24"/>
          <w:lang w:val="en-US"/>
        </w:rPr>
        <w:t>, it</w:t>
      </w:r>
      <w:r w:rsidR="006B0BFB" w:rsidRPr="005B5DB7">
        <w:rPr>
          <w:rFonts w:ascii="Times New Roman" w:hAnsi="Times New Roman" w:cs="Times New Roman"/>
          <w:sz w:val="24"/>
          <w:szCs w:val="24"/>
          <w:lang w:val="en-US"/>
        </w:rPr>
        <w:t xml:space="preserve"> help</w:t>
      </w:r>
      <w:r w:rsidR="00152AA5" w:rsidRPr="005B5DB7">
        <w:rPr>
          <w:rFonts w:ascii="Times New Roman" w:hAnsi="Times New Roman" w:cs="Times New Roman"/>
          <w:sz w:val="24"/>
          <w:szCs w:val="24"/>
          <w:lang w:val="en-US"/>
        </w:rPr>
        <w:t>ed</w:t>
      </w:r>
      <w:r w:rsidR="006B0BFB" w:rsidRPr="005B5DB7">
        <w:rPr>
          <w:rFonts w:ascii="Times New Roman" w:hAnsi="Times New Roman" w:cs="Times New Roman"/>
          <w:sz w:val="24"/>
          <w:szCs w:val="24"/>
          <w:lang w:val="en-US"/>
        </w:rPr>
        <w:t xml:space="preserve"> the management break the existing status quo and introduce the new practices. </w:t>
      </w:r>
    </w:p>
    <w:p w14:paraId="13BF14FD" w14:textId="405C22BE" w:rsidR="00DC2559" w:rsidRPr="005B5DB7" w:rsidRDefault="00DC2559" w:rsidP="005B5DB7">
      <w:pPr>
        <w:pStyle w:val="Heading1"/>
        <w:numPr>
          <w:ilvl w:val="2"/>
          <w:numId w:val="1"/>
        </w:numPr>
        <w:spacing w:line="360" w:lineRule="auto"/>
        <w:jc w:val="both"/>
        <w:rPr>
          <w:rFonts w:ascii="Times New Roman" w:hAnsi="Times New Roman" w:cs="Times New Roman"/>
          <w:b/>
          <w:bCs/>
          <w:color w:val="000000" w:themeColor="text1"/>
          <w:sz w:val="24"/>
          <w:szCs w:val="24"/>
          <w:lang w:val="en-US"/>
        </w:rPr>
      </w:pPr>
      <w:bookmarkStart w:id="3" w:name="_Toc150215585"/>
      <w:r w:rsidRPr="005B5DB7">
        <w:rPr>
          <w:rFonts w:ascii="Times New Roman" w:hAnsi="Times New Roman" w:cs="Times New Roman"/>
          <w:b/>
          <w:bCs/>
          <w:color w:val="000000" w:themeColor="text1"/>
          <w:sz w:val="24"/>
          <w:szCs w:val="24"/>
          <w:lang w:val="en-US"/>
        </w:rPr>
        <w:t>Change</w:t>
      </w:r>
      <w:bookmarkEnd w:id="3"/>
    </w:p>
    <w:p w14:paraId="75305BB3" w14:textId="517D6952" w:rsidR="00F13551" w:rsidRPr="005B5DB7" w:rsidRDefault="00C82A41" w:rsidP="005B5DB7">
      <w:pPr>
        <w:spacing w:line="360" w:lineRule="auto"/>
        <w:jc w:val="both"/>
        <w:rPr>
          <w:rFonts w:ascii="Times New Roman" w:hAnsi="Times New Roman" w:cs="Times New Roman"/>
          <w:sz w:val="24"/>
          <w:szCs w:val="24"/>
          <w:lang w:val="en-US"/>
        </w:rPr>
      </w:pPr>
      <w:r w:rsidRPr="005B5DB7">
        <w:rPr>
          <w:rFonts w:ascii="Times New Roman" w:hAnsi="Times New Roman" w:cs="Times New Roman"/>
          <w:sz w:val="24"/>
          <w:szCs w:val="24"/>
          <w:lang w:val="en-US"/>
        </w:rPr>
        <w:t xml:space="preserve">This was the transition phase where management organized training sessions for the staff members in three phases. At first, the supervisors were trained about the basic use of Trello guiding them about the task allocation, team management and report management features. The second step involved training the employees about reviewing the allocated tasks and </w:t>
      </w:r>
      <w:r w:rsidRPr="005B5DB7">
        <w:rPr>
          <w:rFonts w:ascii="Times New Roman" w:hAnsi="Times New Roman" w:cs="Times New Roman"/>
          <w:sz w:val="24"/>
          <w:szCs w:val="24"/>
          <w:lang w:val="en-US"/>
        </w:rPr>
        <w:lastRenderedPageBreak/>
        <w:t xml:space="preserve">submitting reports. The third phase consisted of a combined training session between the supervisors and staff members resolving their issues and concerns after they were asked to test the new software for 10 days. </w:t>
      </w:r>
      <w:r w:rsidR="00423487" w:rsidRPr="005B5DB7">
        <w:rPr>
          <w:rFonts w:ascii="Times New Roman" w:hAnsi="Times New Roman" w:cs="Times New Roman"/>
          <w:sz w:val="24"/>
          <w:szCs w:val="24"/>
          <w:lang w:val="en-US"/>
        </w:rPr>
        <w:t xml:space="preserve">Communication and alleviation of issues were the two key considerable factors at this stage. </w:t>
      </w:r>
    </w:p>
    <w:p w14:paraId="692D43A9" w14:textId="761D7FC7" w:rsidR="007227C9" w:rsidRPr="005B5DB7" w:rsidRDefault="007227C9" w:rsidP="005B5DB7">
      <w:pPr>
        <w:pStyle w:val="Heading1"/>
        <w:numPr>
          <w:ilvl w:val="2"/>
          <w:numId w:val="1"/>
        </w:numPr>
        <w:spacing w:line="360" w:lineRule="auto"/>
        <w:jc w:val="both"/>
        <w:rPr>
          <w:rFonts w:ascii="Times New Roman" w:hAnsi="Times New Roman" w:cs="Times New Roman"/>
          <w:b/>
          <w:bCs/>
          <w:color w:val="000000" w:themeColor="text1"/>
          <w:sz w:val="24"/>
          <w:szCs w:val="24"/>
          <w:lang w:val="en-US"/>
        </w:rPr>
      </w:pPr>
      <w:bookmarkStart w:id="4" w:name="_Toc150215586"/>
      <w:r w:rsidRPr="005B5DB7">
        <w:rPr>
          <w:rFonts w:ascii="Times New Roman" w:hAnsi="Times New Roman" w:cs="Times New Roman"/>
          <w:b/>
          <w:bCs/>
          <w:color w:val="000000" w:themeColor="text1"/>
          <w:sz w:val="24"/>
          <w:szCs w:val="24"/>
          <w:lang w:val="en-US"/>
        </w:rPr>
        <w:t>Refreezing</w:t>
      </w:r>
      <w:bookmarkEnd w:id="4"/>
    </w:p>
    <w:p w14:paraId="1A85B118" w14:textId="021847E1" w:rsidR="00694906" w:rsidRPr="005B5DB7" w:rsidRDefault="00312B4A" w:rsidP="005B5DB7">
      <w:pPr>
        <w:spacing w:line="360" w:lineRule="auto"/>
        <w:jc w:val="both"/>
        <w:rPr>
          <w:rFonts w:ascii="Times New Roman" w:hAnsi="Times New Roman" w:cs="Times New Roman"/>
          <w:sz w:val="24"/>
          <w:szCs w:val="24"/>
          <w:lang w:val="en-US"/>
        </w:rPr>
      </w:pPr>
      <w:r w:rsidRPr="005B5DB7">
        <w:rPr>
          <w:rFonts w:ascii="Times New Roman" w:hAnsi="Times New Roman" w:cs="Times New Roman"/>
          <w:sz w:val="24"/>
          <w:szCs w:val="24"/>
          <w:lang w:val="en-US"/>
        </w:rPr>
        <w:t xml:space="preserve">At this stage, Trello was fully implemented and normalized as a new practice as a demonstration of institutionalization of change. The employees embraced the change and adapted to it effectively. </w:t>
      </w:r>
    </w:p>
    <w:p w14:paraId="1063BF72" w14:textId="12D1681C" w:rsidR="00057E5F" w:rsidRDefault="00057E5F" w:rsidP="00057E5F">
      <w:pPr>
        <w:pStyle w:val="Heading1"/>
        <w:numPr>
          <w:ilvl w:val="1"/>
          <w:numId w:val="1"/>
        </w:numPr>
        <w:spacing w:line="480" w:lineRule="auto"/>
        <w:rPr>
          <w:rFonts w:ascii="Times New Roman" w:hAnsi="Times New Roman" w:cs="Times New Roman"/>
          <w:b/>
          <w:bCs/>
          <w:color w:val="000000" w:themeColor="text1"/>
          <w:sz w:val="26"/>
          <w:szCs w:val="26"/>
          <w:lang w:val="en-US"/>
        </w:rPr>
      </w:pPr>
      <w:bookmarkStart w:id="5" w:name="_Toc150215587"/>
      <w:r w:rsidRPr="00057E5F">
        <w:rPr>
          <w:rFonts w:ascii="Times New Roman" w:hAnsi="Times New Roman" w:cs="Times New Roman"/>
          <w:b/>
          <w:bCs/>
          <w:color w:val="000000" w:themeColor="text1"/>
          <w:sz w:val="26"/>
          <w:szCs w:val="26"/>
          <w:lang w:val="en-US"/>
        </w:rPr>
        <w:t>Successful and problematic stages</w:t>
      </w:r>
      <w:bookmarkEnd w:id="5"/>
    </w:p>
    <w:p w14:paraId="3506B254" w14:textId="41E928AF" w:rsidR="00057E5F" w:rsidRPr="00436E0C" w:rsidRDefault="005B5DB7" w:rsidP="00436E0C">
      <w:pPr>
        <w:spacing w:line="360" w:lineRule="auto"/>
        <w:jc w:val="both"/>
        <w:rPr>
          <w:rFonts w:ascii="Times New Roman" w:hAnsi="Times New Roman" w:cs="Times New Roman"/>
          <w:sz w:val="24"/>
          <w:szCs w:val="24"/>
          <w:lang w:val="en-US"/>
        </w:rPr>
      </w:pPr>
      <w:r w:rsidRPr="00436E0C">
        <w:rPr>
          <w:rFonts w:ascii="Times New Roman" w:hAnsi="Times New Roman" w:cs="Times New Roman"/>
          <w:sz w:val="24"/>
          <w:szCs w:val="24"/>
          <w:lang w:val="en-US"/>
        </w:rPr>
        <w:t xml:space="preserve">Unfreezing was the most successful stage because it involved an engaging and interactive process where employees were engaged through conducting a survey. This practice instilled a feeling of being valued among the employees while easing the process of triggering the need of change for the management. However, the transition phase was comparatively complex and challenging because it not only involved implementation of the software, but also required different trainings to introduce the Trello board and ensuring the familiarity and understanding of all the employees with the relative functionalities. </w:t>
      </w:r>
      <w:r w:rsidR="00AD031D" w:rsidRPr="00436E0C">
        <w:rPr>
          <w:rFonts w:ascii="Times New Roman" w:hAnsi="Times New Roman" w:cs="Times New Roman"/>
          <w:sz w:val="24"/>
          <w:szCs w:val="24"/>
          <w:lang w:val="en-US"/>
        </w:rPr>
        <w:t xml:space="preserve">Given that, the challenges did not include any unethical practices. </w:t>
      </w:r>
    </w:p>
    <w:p w14:paraId="61CE9013" w14:textId="1085BF17" w:rsidR="00057E5F" w:rsidRDefault="00057E5F" w:rsidP="00057E5F">
      <w:pPr>
        <w:pStyle w:val="Heading1"/>
        <w:numPr>
          <w:ilvl w:val="1"/>
          <w:numId w:val="1"/>
        </w:numPr>
        <w:spacing w:line="480" w:lineRule="auto"/>
        <w:rPr>
          <w:rFonts w:ascii="Times New Roman" w:hAnsi="Times New Roman" w:cs="Times New Roman"/>
          <w:b/>
          <w:bCs/>
          <w:color w:val="000000" w:themeColor="text1"/>
          <w:sz w:val="26"/>
          <w:szCs w:val="26"/>
          <w:lang w:val="en-US"/>
        </w:rPr>
      </w:pPr>
      <w:bookmarkStart w:id="6" w:name="_Toc150215588"/>
      <w:r w:rsidRPr="00057E5F">
        <w:rPr>
          <w:rFonts w:ascii="Times New Roman" w:hAnsi="Times New Roman" w:cs="Times New Roman"/>
          <w:b/>
          <w:bCs/>
          <w:color w:val="000000" w:themeColor="text1"/>
          <w:sz w:val="26"/>
          <w:szCs w:val="26"/>
          <w:lang w:val="en-US"/>
        </w:rPr>
        <w:t>Key decisions</w:t>
      </w:r>
      <w:bookmarkEnd w:id="6"/>
    </w:p>
    <w:p w14:paraId="34E1E5DC" w14:textId="0C16D803" w:rsidR="00436E0C" w:rsidRPr="00473147" w:rsidRDefault="00DD0404" w:rsidP="00473147">
      <w:pPr>
        <w:spacing w:line="360" w:lineRule="auto"/>
        <w:jc w:val="both"/>
        <w:rPr>
          <w:rFonts w:ascii="Times New Roman" w:hAnsi="Times New Roman" w:cs="Times New Roman"/>
          <w:sz w:val="24"/>
          <w:szCs w:val="24"/>
          <w:lang w:val="en-US"/>
        </w:rPr>
      </w:pPr>
      <w:r w:rsidRPr="00473147">
        <w:rPr>
          <w:rFonts w:ascii="Times New Roman" w:hAnsi="Times New Roman" w:cs="Times New Roman"/>
          <w:sz w:val="24"/>
          <w:szCs w:val="24"/>
          <w:lang w:val="en-US"/>
        </w:rPr>
        <w:t xml:space="preserve">The two key decisions that the leaders had to make were </w:t>
      </w:r>
      <w:r w:rsidR="00473147" w:rsidRPr="00473147">
        <w:rPr>
          <w:rFonts w:ascii="Times New Roman" w:hAnsi="Times New Roman" w:cs="Times New Roman"/>
          <w:sz w:val="24"/>
          <w:szCs w:val="24"/>
          <w:lang w:val="en-US"/>
        </w:rPr>
        <w:t>pursuing</w:t>
      </w:r>
      <w:r w:rsidRPr="00473147">
        <w:rPr>
          <w:rFonts w:ascii="Times New Roman" w:hAnsi="Times New Roman" w:cs="Times New Roman"/>
          <w:sz w:val="24"/>
          <w:szCs w:val="24"/>
          <w:lang w:val="en-US"/>
        </w:rPr>
        <w:t xml:space="preserve"> the need for involving employees to partake in the process of identification of the required change. Although the management was already familiar with the identified </w:t>
      </w:r>
      <w:r w:rsidR="00B51C72" w:rsidRPr="00473147">
        <w:rPr>
          <w:rFonts w:ascii="Times New Roman" w:hAnsi="Times New Roman" w:cs="Times New Roman"/>
          <w:sz w:val="24"/>
          <w:szCs w:val="24"/>
          <w:lang w:val="en-US"/>
        </w:rPr>
        <w:t>problem</w:t>
      </w:r>
      <w:r w:rsidRPr="00473147">
        <w:rPr>
          <w:rFonts w:ascii="Times New Roman" w:hAnsi="Times New Roman" w:cs="Times New Roman"/>
          <w:sz w:val="24"/>
          <w:szCs w:val="24"/>
          <w:lang w:val="en-US"/>
        </w:rPr>
        <w:t xml:space="preserve">, they preferred to take into consideration the views and </w:t>
      </w:r>
      <w:r w:rsidR="006B2142" w:rsidRPr="00473147">
        <w:rPr>
          <w:rFonts w:ascii="Times New Roman" w:hAnsi="Times New Roman" w:cs="Times New Roman"/>
          <w:sz w:val="24"/>
          <w:szCs w:val="24"/>
          <w:lang w:val="en-US"/>
        </w:rPr>
        <w:t>experiences</w:t>
      </w:r>
      <w:r w:rsidRPr="00473147">
        <w:rPr>
          <w:rFonts w:ascii="Times New Roman" w:hAnsi="Times New Roman" w:cs="Times New Roman"/>
          <w:sz w:val="24"/>
          <w:szCs w:val="24"/>
          <w:lang w:val="en-US"/>
        </w:rPr>
        <w:t xml:space="preserve"> of supervisors and the staff members to stimulate the need for change. Likewise, conducting trainings in three phases was another key decision which not only facilitated a focused approach, but also provided ample time to the employees to understand, explore and record their concerns regarding the usage functionalities of the Trello board. </w:t>
      </w:r>
      <w:r w:rsidR="00B51C72">
        <w:rPr>
          <w:rFonts w:ascii="Times New Roman" w:hAnsi="Times New Roman" w:cs="Times New Roman"/>
          <w:sz w:val="24"/>
          <w:szCs w:val="24"/>
          <w:lang w:val="en-US"/>
        </w:rPr>
        <w:t>In my opinion, the management could have involved the supervisors to search for other effective ways and tools of task management, adopted by the competitors.</w:t>
      </w:r>
    </w:p>
    <w:p w14:paraId="6E9639E0" w14:textId="388F6D2E" w:rsidR="00057E5F" w:rsidRDefault="00057E5F" w:rsidP="00057E5F">
      <w:pPr>
        <w:pStyle w:val="Heading1"/>
        <w:numPr>
          <w:ilvl w:val="1"/>
          <w:numId w:val="1"/>
        </w:numPr>
        <w:spacing w:line="480" w:lineRule="auto"/>
        <w:rPr>
          <w:rFonts w:ascii="Times New Roman" w:hAnsi="Times New Roman" w:cs="Times New Roman"/>
          <w:b/>
          <w:bCs/>
          <w:color w:val="000000" w:themeColor="text1"/>
          <w:sz w:val="26"/>
          <w:szCs w:val="26"/>
          <w:lang w:val="en-US"/>
        </w:rPr>
      </w:pPr>
      <w:bookmarkStart w:id="7" w:name="_Toc150215589"/>
      <w:r w:rsidRPr="00057E5F">
        <w:rPr>
          <w:rFonts w:ascii="Times New Roman" w:hAnsi="Times New Roman" w:cs="Times New Roman"/>
          <w:b/>
          <w:bCs/>
          <w:color w:val="000000" w:themeColor="text1"/>
          <w:sz w:val="26"/>
          <w:szCs w:val="26"/>
          <w:lang w:val="en-US"/>
        </w:rPr>
        <w:t>Personal thoughts</w:t>
      </w:r>
      <w:bookmarkEnd w:id="7"/>
    </w:p>
    <w:p w14:paraId="3B0228B2" w14:textId="77D23A68" w:rsidR="00CF03DC" w:rsidRPr="00E62A9B" w:rsidRDefault="008857AA" w:rsidP="00E62A9B">
      <w:pPr>
        <w:spacing w:line="360" w:lineRule="auto"/>
        <w:jc w:val="both"/>
        <w:rPr>
          <w:rFonts w:ascii="Times New Roman" w:hAnsi="Times New Roman" w:cs="Times New Roman"/>
          <w:sz w:val="24"/>
          <w:szCs w:val="24"/>
          <w:lang w:val="en-US"/>
        </w:rPr>
      </w:pPr>
      <w:r w:rsidRPr="00465A40">
        <w:rPr>
          <w:rFonts w:ascii="Times New Roman" w:hAnsi="Times New Roman" w:cs="Times New Roman"/>
          <w:sz w:val="24"/>
          <w:szCs w:val="24"/>
          <w:lang w:val="en-US"/>
        </w:rPr>
        <w:t>In my opinion, the entire process of change management was executed quite successfully and efficiently ensuring a smooth transition and involvement of all the employees</w:t>
      </w:r>
      <w:r w:rsidR="00465A40">
        <w:rPr>
          <w:rFonts w:ascii="Times New Roman" w:hAnsi="Times New Roman" w:cs="Times New Roman"/>
          <w:sz w:val="24"/>
          <w:szCs w:val="24"/>
          <w:lang w:val="en-US"/>
        </w:rPr>
        <w:t xml:space="preserve"> at all the staged </w:t>
      </w:r>
      <w:r w:rsidR="00465A40">
        <w:rPr>
          <w:rFonts w:ascii="Times New Roman" w:hAnsi="Times New Roman" w:cs="Times New Roman"/>
          <w:sz w:val="24"/>
          <w:szCs w:val="24"/>
          <w:lang w:val="en-US"/>
        </w:rPr>
        <w:lastRenderedPageBreak/>
        <w:t>of identifying need for the change, executing it and normalizing the new practices of implementing Trello</w:t>
      </w:r>
      <w:r w:rsidRPr="00465A40">
        <w:rPr>
          <w:rFonts w:ascii="Times New Roman" w:hAnsi="Times New Roman" w:cs="Times New Roman"/>
          <w:sz w:val="24"/>
          <w:szCs w:val="24"/>
          <w:lang w:val="en-US"/>
        </w:rPr>
        <w:t>. Therefore, Lewin’s model was the most effective model</w:t>
      </w:r>
      <w:r w:rsidR="00465A40" w:rsidRPr="00465A40">
        <w:rPr>
          <w:rFonts w:ascii="Times New Roman" w:hAnsi="Times New Roman" w:cs="Times New Roman"/>
          <w:sz w:val="24"/>
          <w:szCs w:val="24"/>
          <w:lang w:val="en-US"/>
        </w:rPr>
        <w:t>. Has the management used any other model, for instance, Kotter’s eight steps of change management, it would have complicated the overall process of streamlining change.</w:t>
      </w:r>
      <w:r w:rsidR="00E62A9B">
        <w:rPr>
          <w:rFonts w:ascii="Times New Roman" w:hAnsi="Times New Roman" w:cs="Times New Roman"/>
          <w:sz w:val="24"/>
          <w:szCs w:val="24"/>
          <w:lang w:val="en-US"/>
        </w:rPr>
        <w:t xml:space="preserve"> </w:t>
      </w:r>
      <w:r w:rsidR="00465A40" w:rsidRPr="00465A40">
        <w:rPr>
          <w:rFonts w:ascii="Times New Roman" w:hAnsi="Times New Roman" w:cs="Times New Roman"/>
          <w:sz w:val="24"/>
          <w:szCs w:val="24"/>
          <w:lang w:val="en-US"/>
        </w:rPr>
        <w:t xml:space="preserve"> </w:t>
      </w:r>
    </w:p>
    <w:p w14:paraId="6F2155B7" w14:textId="1B614DE2" w:rsidR="00C21170" w:rsidRDefault="00C21170" w:rsidP="00C21170">
      <w:pPr>
        <w:pStyle w:val="Heading1"/>
        <w:numPr>
          <w:ilvl w:val="1"/>
          <w:numId w:val="1"/>
        </w:numPr>
        <w:spacing w:line="480" w:lineRule="auto"/>
        <w:rPr>
          <w:rFonts w:ascii="Times New Roman" w:hAnsi="Times New Roman" w:cs="Times New Roman"/>
          <w:b/>
          <w:bCs/>
          <w:color w:val="000000" w:themeColor="text1"/>
          <w:sz w:val="26"/>
          <w:szCs w:val="26"/>
          <w:lang w:val="en-US"/>
        </w:rPr>
      </w:pPr>
      <w:bookmarkStart w:id="8" w:name="_Toc150215590"/>
      <w:r w:rsidRPr="00C21170">
        <w:rPr>
          <w:rFonts w:ascii="Times New Roman" w:hAnsi="Times New Roman" w:cs="Times New Roman"/>
          <w:b/>
          <w:bCs/>
          <w:color w:val="000000" w:themeColor="text1"/>
          <w:sz w:val="26"/>
          <w:szCs w:val="26"/>
          <w:lang w:val="en-US"/>
        </w:rPr>
        <w:t>Conclusion</w:t>
      </w:r>
      <w:bookmarkEnd w:id="8"/>
    </w:p>
    <w:p w14:paraId="2D61EA57" w14:textId="45C3A778" w:rsidR="00FB2574" w:rsidRDefault="00DD1A1B" w:rsidP="00A41D16">
      <w:pPr>
        <w:spacing w:line="360" w:lineRule="auto"/>
        <w:jc w:val="both"/>
        <w:rPr>
          <w:rFonts w:ascii="Times New Roman" w:hAnsi="Times New Roman" w:cs="Times New Roman"/>
          <w:sz w:val="24"/>
          <w:szCs w:val="24"/>
          <w:lang w:val="en-US"/>
        </w:rPr>
      </w:pPr>
      <w:r w:rsidRPr="00A41D16">
        <w:rPr>
          <w:rFonts w:ascii="Times New Roman" w:hAnsi="Times New Roman" w:cs="Times New Roman"/>
          <w:sz w:val="24"/>
          <w:szCs w:val="24"/>
          <w:lang w:val="en-US"/>
        </w:rPr>
        <w:t>Change is the only constant practice which is mandatory for all the businesses to execute in order to survive in the market</w:t>
      </w:r>
      <w:r w:rsidR="00B27BC9">
        <w:rPr>
          <w:rFonts w:ascii="Times New Roman" w:hAnsi="Times New Roman" w:cs="Times New Roman"/>
          <w:sz w:val="24"/>
          <w:szCs w:val="24"/>
          <w:lang w:val="en-US"/>
        </w:rPr>
        <w:t xml:space="preserve"> (EPM, 2022)</w:t>
      </w:r>
      <w:r w:rsidRPr="00A41D16">
        <w:rPr>
          <w:rFonts w:ascii="Times New Roman" w:hAnsi="Times New Roman" w:cs="Times New Roman"/>
          <w:sz w:val="24"/>
          <w:szCs w:val="24"/>
          <w:lang w:val="en-US"/>
        </w:rPr>
        <w:t xml:space="preserve">. However, the choice of change management model varies depending on the management’s personal preferences and the intensity of the required change. Likewise, the efficacy of each change management model may also differ organization wide. </w:t>
      </w:r>
      <w:r w:rsidR="00A41D16">
        <w:rPr>
          <w:rFonts w:ascii="Times New Roman" w:hAnsi="Times New Roman" w:cs="Times New Roman"/>
          <w:sz w:val="24"/>
          <w:szCs w:val="24"/>
          <w:lang w:val="en-US"/>
        </w:rPr>
        <w:t xml:space="preserve">What cannot be ignored is the notion of employee engagement and successful implementation of change ensuring that all the employees embrace it. </w:t>
      </w:r>
    </w:p>
    <w:p w14:paraId="20429750" w14:textId="77777777" w:rsidR="00F64211" w:rsidRDefault="00F64211">
      <w:pPr>
        <w:rPr>
          <w:rFonts w:ascii="Times New Roman" w:eastAsiaTheme="majorEastAsia"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br w:type="page"/>
      </w:r>
    </w:p>
    <w:p w14:paraId="7847ADEE" w14:textId="36100953" w:rsidR="007A3899" w:rsidRDefault="007A3899" w:rsidP="007A3899">
      <w:pPr>
        <w:pStyle w:val="Heading1"/>
        <w:spacing w:line="480" w:lineRule="auto"/>
        <w:rPr>
          <w:rFonts w:ascii="Times New Roman" w:hAnsi="Times New Roman" w:cs="Times New Roman"/>
          <w:b/>
          <w:bCs/>
          <w:color w:val="000000" w:themeColor="text1"/>
          <w:sz w:val="26"/>
          <w:szCs w:val="26"/>
          <w:lang w:val="en-US"/>
        </w:rPr>
      </w:pPr>
      <w:bookmarkStart w:id="9" w:name="_Toc150215591"/>
      <w:r w:rsidRPr="007A3899">
        <w:rPr>
          <w:rFonts w:ascii="Times New Roman" w:hAnsi="Times New Roman" w:cs="Times New Roman"/>
          <w:b/>
          <w:bCs/>
          <w:color w:val="000000" w:themeColor="text1"/>
          <w:sz w:val="26"/>
          <w:szCs w:val="26"/>
          <w:lang w:val="en-US"/>
        </w:rPr>
        <w:lastRenderedPageBreak/>
        <w:t>References</w:t>
      </w:r>
      <w:bookmarkEnd w:id="9"/>
    </w:p>
    <w:p w14:paraId="4AF55957" w14:textId="24D052A2" w:rsidR="00FD664B" w:rsidRDefault="00FD664B" w:rsidP="007A3899">
      <w:pPr>
        <w:rPr>
          <w:rFonts w:ascii="Arial" w:hAnsi="Arial" w:cs="Arial"/>
          <w:color w:val="222222"/>
          <w:sz w:val="20"/>
          <w:szCs w:val="20"/>
          <w:shd w:val="clear" w:color="auto" w:fill="FFFFFF"/>
          <w:lang w:val="en-US"/>
        </w:rPr>
      </w:pPr>
      <w:r>
        <w:rPr>
          <w:rFonts w:ascii="Arial" w:hAnsi="Arial" w:cs="Arial"/>
          <w:color w:val="222222"/>
          <w:sz w:val="20"/>
          <w:szCs w:val="20"/>
          <w:shd w:val="clear" w:color="auto" w:fill="FFFFFF"/>
          <w:lang w:val="en-US"/>
        </w:rPr>
        <w:t xml:space="preserve">EPM, (2022). </w:t>
      </w:r>
      <w:r w:rsidRPr="00FD664B">
        <w:rPr>
          <w:rFonts w:ascii="Arial" w:hAnsi="Arial" w:cs="Arial"/>
          <w:color w:val="222222"/>
          <w:sz w:val="20"/>
          <w:szCs w:val="20"/>
          <w:shd w:val="clear" w:color="auto" w:fill="FFFFFF"/>
          <w:lang w:val="en-US"/>
        </w:rPr>
        <w:t>Unfreeze, Change, Refreeze | Kurt Lewin's 3-Step Model</w:t>
      </w:r>
      <w:r>
        <w:rPr>
          <w:rFonts w:ascii="Arial" w:hAnsi="Arial" w:cs="Arial"/>
          <w:color w:val="222222"/>
          <w:sz w:val="20"/>
          <w:szCs w:val="20"/>
          <w:shd w:val="clear" w:color="auto" w:fill="FFFFFF"/>
          <w:lang w:val="en-US"/>
        </w:rPr>
        <w:t xml:space="preserve">. Retrieved from </w:t>
      </w:r>
      <w:hyperlink r:id="rId6" w:history="1">
        <w:r w:rsidRPr="00810F34">
          <w:rPr>
            <w:rStyle w:val="Hyperlink"/>
            <w:rFonts w:ascii="Arial" w:hAnsi="Arial" w:cs="Arial"/>
            <w:sz w:val="20"/>
            <w:szCs w:val="20"/>
            <w:shd w:val="clear" w:color="auto" w:fill="FFFFFF"/>
            <w:lang w:val="en-US"/>
          </w:rPr>
          <w:t>https://www.youtube.com/watch?v=wiPZdo2gpwY</w:t>
        </w:r>
      </w:hyperlink>
    </w:p>
    <w:p w14:paraId="7C8F3E5C" w14:textId="1D7274BE" w:rsidR="007A3899" w:rsidRDefault="007A3899" w:rsidP="007A3899">
      <w:pPr>
        <w:rPr>
          <w:rFonts w:ascii="Arial" w:hAnsi="Arial" w:cs="Arial"/>
          <w:color w:val="222222"/>
          <w:sz w:val="20"/>
          <w:szCs w:val="20"/>
          <w:shd w:val="clear" w:color="auto" w:fill="FFFFFF"/>
        </w:rPr>
      </w:pPr>
      <w:r>
        <w:rPr>
          <w:rFonts w:ascii="Arial" w:hAnsi="Arial" w:cs="Arial"/>
          <w:color w:val="222222"/>
          <w:sz w:val="20"/>
          <w:szCs w:val="20"/>
          <w:shd w:val="clear" w:color="auto" w:fill="FFFFFF"/>
        </w:rPr>
        <w:t>Lauer, T. (2020). </w:t>
      </w:r>
      <w:r>
        <w:rPr>
          <w:rFonts w:ascii="Arial" w:hAnsi="Arial" w:cs="Arial"/>
          <w:i/>
          <w:iCs/>
          <w:color w:val="222222"/>
          <w:sz w:val="20"/>
          <w:szCs w:val="20"/>
          <w:shd w:val="clear" w:color="auto" w:fill="FFFFFF"/>
        </w:rPr>
        <w:t>Change management: fundamentals and success factors</w:t>
      </w:r>
      <w:r>
        <w:rPr>
          <w:rFonts w:ascii="Arial" w:hAnsi="Arial" w:cs="Arial"/>
          <w:color w:val="222222"/>
          <w:sz w:val="20"/>
          <w:szCs w:val="20"/>
          <w:shd w:val="clear" w:color="auto" w:fill="FFFFFF"/>
        </w:rPr>
        <w:t>. Springer Nature.</w:t>
      </w:r>
    </w:p>
    <w:p w14:paraId="2E7BAE74" w14:textId="5E44D330" w:rsidR="007A3899" w:rsidRPr="007A3899" w:rsidRDefault="007A3899" w:rsidP="007A3899">
      <w:pPr>
        <w:rPr>
          <w:lang w:val="en-US"/>
        </w:rPr>
      </w:pPr>
      <w:proofErr w:type="spellStart"/>
      <w:r>
        <w:rPr>
          <w:rFonts w:ascii="Arial" w:hAnsi="Arial" w:cs="Arial"/>
          <w:color w:val="222222"/>
          <w:sz w:val="20"/>
          <w:szCs w:val="20"/>
          <w:shd w:val="clear" w:color="auto" w:fill="FFFFFF"/>
        </w:rPr>
        <w:t>Sarayreh</w:t>
      </w:r>
      <w:proofErr w:type="spellEnd"/>
      <w:r>
        <w:rPr>
          <w:rFonts w:ascii="Arial" w:hAnsi="Arial" w:cs="Arial"/>
          <w:color w:val="222222"/>
          <w:sz w:val="20"/>
          <w:szCs w:val="20"/>
          <w:shd w:val="clear" w:color="auto" w:fill="FFFFFF"/>
        </w:rPr>
        <w:t>, B. H., Khudair, H., &amp; Barakat, E. A. (2013). Comparative study: The Kurt Lewin of change management. </w:t>
      </w:r>
      <w:r>
        <w:rPr>
          <w:rFonts w:ascii="Arial" w:hAnsi="Arial" w:cs="Arial"/>
          <w:i/>
          <w:iCs/>
          <w:color w:val="222222"/>
          <w:sz w:val="20"/>
          <w:szCs w:val="20"/>
          <w:shd w:val="clear" w:color="auto" w:fill="FFFFFF"/>
        </w:rPr>
        <w:t>International Journal of Computer and Information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626-629.</w:t>
      </w:r>
    </w:p>
    <w:sectPr w:rsidR="007A3899" w:rsidRPr="007A3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A3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640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Y3N7EwNjQzMTEysjBS0lEKTi0uzszPAykwrAUAnH7t7SwAAAA="/>
  </w:docVars>
  <w:rsids>
    <w:rsidRoot w:val="00CD03D8"/>
    <w:rsid w:val="00057E5F"/>
    <w:rsid w:val="000B2F09"/>
    <w:rsid w:val="00110DB9"/>
    <w:rsid w:val="00152AA5"/>
    <w:rsid w:val="00292DB7"/>
    <w:rsid w:val="00312B4A"/>
    <w:rsid w:val="00423487"/>
    <w:rsid w:val="00436E0C"/>
    <w:rsid w:val="00465A40"/>
    <w:rsid w:val="00473147"/>
    <w:rsid w:val="004C1208"/>
    <w:rsid w:val="00516921"/>
    <w:rsid w:val="00530343"/>
    <w:rsid w:val="005B5DB7"/>
    <w:rsid w:val="00694906"/>
    <w:rsid w:val="006B0BFB"/>
    <w:rsid w:val="006B2142"/>
    <w:rsid w:val="007227C9"/>
    <w:rsid w:val="007A3899"/>
    <w:rsid w:val="008857AA"/>
    <w:rsid w:val="009B2062"/>
    <w:rsid w:val="00A378F2"/>
    <w:rsid w:val="00A41D16"/>
    <w:rsid w:val="00AD031D"/>
    <w:rsid w:val="00B27BC9"/>
    <w:rsid w:val="00B458CC"/>
    <w:rsid w:val="00B51C72"/>
    <w:rsid w:val="00B87250"/>
    <w:rsid w:val="00C21170"/>
    <w:rsid w:val="00C3656A"/>
    <w:rsid w:val="00C82A41"/>
    <w:rsid w:val="00CD03D8"/>
    <w:rsid w:val="00CF03DC"/>
    <w:rsid w:val="00D5634F"/>
    <w:rsid w:val="00DC2559"/>
    <w:rsid w:val="00DD0404"/>
    <w:rsid w:val="00DD1A1B"/>
    <w:rsid w:val="00DD643E"/>
    <w:rsid w:val="00E62A9B"/>
    <w:rsid w:val="00E80FFE"/>
    <w:rsid w:val="00EB1CB8"/>
    <w:rsid w:val="00F13551"/>
    <w:rsid w:val="00F64211"/>
    <w:rsid w:val="00F77675"/>
    <w:rsid w:val="00FB2574"/>
    <w:rsid w:val="00FD19CF"/>
    <w:rsid w:val="00FD664B"/>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71D3"/>
  <w15:chartTrackingRefBased/>
  <w15:docId w15:val="{38B41450-2057-4677-809A-D6AB0484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3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3D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D664B"/>
    <w:rPr>
      <w:color w:val="0563C1" w:themeColor="hyperlink"/>
      <w:u w:val="single"/>
    </w:rPr>
  </w:style>
  <w:style w:type="character" w:styleId="UnresolvedMention">
    <w:name w:val="Unresolved Mention"/>
    <w:basedOn w:val="DefaultParagraphFont"/>
    <w:uiPriority w:val="99"/>
    <w:semiHidden/>
    <w:unhideWhenUsed/>
    <w:rsid w:val="00FD664B"/>
    <w:rPr>
      <w:color w:val="605E5C"/>
      <w:shd w:val="clear" w:color="auto" w:fill="E1DFDD"/>
    </w:rPr>
  </w:style>
  <w:style w:type="paragraph" w:styleId="TOCHeading">
    <w:name w:val="TOC Heading"/>
    <w:basedOn w:val="Heading1"/>
    <w:next w:val="Normal"/>
    <w:uiPriority w:val="39"/>
    <w:unhideWhenUsed/>
    <w:qFormat/>
    <w:rsid w:val="00FD19CF"/>
    <w:pPr>
      <w:outlineLvl w:val="9"/>
    </w:pPr>
    <w:rPr>
      <w:kern w:val="0"/>
      <w:lang w:val="en-US"/>
      <w14:ligatures w14:val="none"/>
    </w:rPr>
  </w:style>
  <w:style w:type="paragraph" w:styleId="TOC1">
    <w:name w:val="toc 1"/>
    <w:basedOn w:val="Normal"/>
    <w:next w:val="Normal"/>
    <w:autoRedefine/>
    <w:uiPriority w:val="39"/>
    <w:unhideWhenUsed/>
    <w:rsid w:val="00FD19C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wiPZdo2gpw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0AA4-6053-41EE-B1BF-40EA768B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1026</Words>
  <Characters>5851</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2023-11-06T20:07:00Z</dcterms:created>
  <dcterms:modified xsi:type="dcterms:W3CDTF">2023-11-06T21:13:00Z</dcterms:modified>
</cp:coreProperties>
</file>