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5A72" w14:textId="77777777" w:rsidR="00A725E9" w:rsidRDefault="00A725E9"/>
    <w:p w14:paraId="44C1A2BF" w14:textId="77777777" w:rsidR="00A725E9" w:rsidRDefault="00A725E9"/>
    <w:p w14:paraId="713458ED" w14:textId="77777777" w:rsidR="00A725E9" w:rsidRDefault="00A725E9"/>
    <w:p w14:paraId="5E83E62A" w14:textId="77777777" w:rsidR="00A725E9" w:rsidRDefault="00A725E9"/>
    <w:p w14:paraId="7DF10BD0" w14:textId="77777777" w:rsidR="00A725E9" w:rsidRDefault="00A725E9"/>
    <w:p w14:paraId="119CF98C" w14:textId="77777777" w:rsidR="00A725E9" w:rsidRDefault="00A725E9"/>
    <w:p w14:paraId="75DC84CC" w14:textId="77777777" w:rsidR="00A725E9" w:rsidRDefault="00A725E9"/>
    <w:p w14:paraId="45A6576F" w14:textId="20AEC43C" w:rsidR="00A725E9" w:rsidRDefault="00A725E9" w:rsidP="00A725E9">
      <w:pPr>
        <w:jc w:val="center"/>
      </w:pPr>
      <w:r>
        <w:t>SLP3</w:t>
      </w:r>
    </w:p>
    <w:p w14:paraId="173B93D2" w14:textId="07C4C334" w:rsidR="00A725E9" w:rsidRDefault="00A725E9" w:rsidP="00A725E9">
      <w:pPr>
        <w:jc w:val="center"/>
      </w:pPr>
      <w:r>
        <w:t>Name</w:t>
      </w:r>
    </w:p>
    <w:p w14:paraId="56336EA4" w14:textId="16D9FF2B" w:rsidR="00A725E9" w:rsidRDefault="00A725E9" w:rsidP="00A725E9">
      <w:pPr>
        <w:jc w:val="center"/>
      </w:pPr>
      <w:r>
        <w:t>Institute</w:t>
      </w:r>
    </w:p>
    <w:p w14:paraId="6C623394" w14:textId="0E61A922" w:rsidR="00A725E9" w:rsidRDefault="00A725E9">
      <w:r>
        <w:br w:type="page"/>
      </w:r>
    </w:p>
    <w:p w14:paraId="7BB91255" w14:textId="6B5F9E37" w:rsidR="00350CF9" w:rsidRDefault="00350CF9" w:rsidP="00350CF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Introduction</w:t>
      </w:r>
    </w:p>
    <w:p w14:paraId="5F2EA29D" w14:textId="3E895E9F" w:rsidR="00350CF9" w:rsidRPr="00E05922" w:rsidRDefault="00E05922" w:rsidP="00B83263">
      <w:pPr>
        <w:jc w:val="both"/>
        <w:rPr>
          <w:rFonts w:ascii="Times New Roman" w:hAnsi="Times New Roman" w:cs="Times New Roman"/>
          <w:bCs/>
        </w:rPr>
      </w:pPr>
      <w:r w:rsidRPr="00E05922">
        <w:rPr>
          <w:rFonts w:ascii="Times New Roman" w:hAnsi="Times New Roman" w:cs="Times New Roman"/>
          <w:bCs/>
        </w:rPr>
        <w:tab/>
        <w:t>This report</w:t>
      </w:r>
      <w:r>
        <w:rPr>
          <w:rFonts w:ascii="Times New Roman" w:hAnsi="Times New Roman" w:cs="Times New Roman"/>
          <w:bCs/>
        </w:rPr>
        <w:t xml:space="preserve"> discusses a brief </w:t>
      </w:r>
      <w:r w:rsidR="00F0065A">
        <w:rPr>
          <w:rFonts w:ascii="Times New Roman" w:hAnsi="Times New Roman" w:cs="Times New Roman"/>
          <w:bCs/>
        </w:rPr>
        <w:t xml:space="preserve">conceptualization of the Industrial revolution 4.0 followed by discussing the potential benefits that are associated with </w:t>
      </w:r>
      <w:r w:rsidR="00033B73">
        <w:rPr>
          <w:rFonts w:ascii="Times New Roman" w:hAnsi="Times New Roman" w:cs="Times New Roman"/>
          <w:bCs/>
        </w:rPr>
        <w:t xml:space="preserve">the integration of smart technologies into business operations. Furthermore, the </w:t>
      </w:r>
      <w:r w:rsidR="00687EDB">
        <w:rPr>
          <w:rFonts w:ascii="Times New Roman" w:hAnsi="Times New Roman" w:cs="Times New Roman"/>
          <w:bCs/>
        </w:rPr>
        <w:t xml:space="preserve">evaluation of JP Morghan’s latest initiatives surrounding the use of AI, Generative AI, Machine learning and related automation tools </w:t>
      </w:r>
      <w:r w:rsidR="00416A59">
        <w:rPr>
          <w:rFonts w:ascii="Times New Roman" w:hAnsi="Times New Roman" w:cs="Times New Roman"/>
          <w:bCs/>
        </w:rPr>
        <w:t xml:space="preserve">further validates the benefits of smart technologies for the businesses. </w:t>
      </w:r>
      <w:r w:rsidR="00DC6100">
        <w:rPr>
          <w:rFonts w:ascii="Times New Roman" w:hAnsi="Times New Roman" w:cs="Times New Roman"/>
          <w:bCs/>
        </w:rPr>
        <w:t xml:space="preserve">Lastly, the significance of technological advancement and related benefits of these tools to enhance the operational efficacy of businesses are discussed. </w:t>
      </w:r>
    </w:p>
    <w:p w14:paraId="53A23446" w14:textId="5D720F12" w:rsidR="00A725E9" w:rsidRDefault="00D60A37" w:rsidP="00D60A37">
      <w:pPr>
        <w:jc w:val="center"/>
        <w:rPr>
          <w:rFonts w:ascii="Times New Roman" w:hAnsi="Times New Roman" w:cs="Times New Roman"/>
          <w:b/>
          <w:bCs/>
        </w:rPr>
      </w:pPr>
      <w:r w:rsidRPr="00D60A37">
        <w:rPr>
          <w:rFonts w:ascii="Times New Roman" w:hAnsi="Times New Roman" w:cs="Times New Roman"/>
          <w:b/>
          <w:bCs/>
        </w:rPr>
        <w:t>Background</w:t>
      </w:r>
    </w:p>
    <w:p w14:paraId="6415E67D" w14:textId="523B6D2E" w:rsidR="00F1688B" w:rsidRDefault="00F61D27" w:rsidP="00BD796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Industry 4.0., also referred to as the 4</w:t>
      </w:r>
      <w:r w:rsidRPr="00F61D2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industrial revolution </w:t>
      </w:r>
      <w:r w:rsidR="00646A5B">
        <w:rPr>
          <w:rFonts w:ascii="Times New Roman" w:hAnsi="Times New Roman" w:cs="Times New Roman"/>
        </w:rPr>
        <w:t>triggers digital transformation of business operations facilitating improved productivity, enhanced decision-making and agile worki</w:t>
      </w:r>
      <w:r w:rsidR="009A25E2">
        <w:rPr>
          <w:rFonts w:ascii="Times New Roman" w:hAnsi="Times New Roman" w:cs="Times New Roman"/>
        </w:rPr>
        <w:t xml:space="preserve">ng patterns optimizing </w:t>
      </w:r>
      <w:r w:rsidR="00D615C7">
        <w:rPr>
          <w:rFonts w:ascii="Times New Roman" w:hAnsi="Times New Roman" w:cs="Times New Roman"/>
        </w:rPr>
        <w:t>all the processes from design to manufacturing and suppl</w:t>
      </w:r>
      <w:r w:rsidR="00CA3055">
        <w:rPr>
          <w:rFonts w:ascii="Times New Roman" w:hAnsi="Times New Roman" w:cs="Times New Roman"/>
        </w:rPr>
        <w:t>y chain</w:t>
      </w:r>
      <w:r w:rsidR="00AF5AD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50845655"/>
          <w:citation/>
        </w:sdtPr>
        <w:sdtContent>
          <w:r w:rsidR="00AF5AD8">
            <w:rPr>
              <w:rFonts w:ascii="Times New Roman" w:hAnsi="Times New Roman" w:cs="Times New Roman"/>
            </w:rPr>
            <w:fldChar w:fldCharType="begin"/>
          </w:r>
          <w:r w:rsidR="00AF5AD8">
            <w:rPr>
              <w:rFonts w:ascii="Times New Roman" w:hAnsi="Times New Roman" w:cs="Times New Roman"/>
            </w:rPr>
            <w:instrText xml:space="preserve"> CITATION For22 \l 1033 </w:instrText>
          </w:r>
          <w:r w:rsidR="00AF5AD8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(Forbes, 2022)</w:t>
          </w:r>
          <w:r w:rsidR="00AF5AD8">
            <w:rPr>
              <w:rFonts w:ascii="Times New Roman" w:hAnsi="Times New Roman" w:cs="Times New Roman"/>
            </w:rPr>
            <w:fldChar w:fldCharType="end"/>
          </w:r>
        </w:sdtContent>
      </w:sdt>
      <w:r w:rsidR="00CA3055">
        <w:rPr>
          <w:rFonts w:ascii="Times New Roman" w:hAnsi="Times New Roman" w:cs="Times New Roman"/>
        </w:rPr>
        <w:t xml:space="preserve">. The incorporation of smart technologies into manufacturing and productivity operations </w:t>
      </w:r>
      <w:r w:rsidR="0025057D">
        <w:rPr>
          <w:rFonts w:ascii="Times New Roman" w:hAnsi="Times New Roman" w:cs="Times New Roman"/>
        </w:rPr>
        <w:t>promotes intelligent integration of digital tools with people, automation processes and data analysis patterns that bring in transformative change to the business operations</w:t>
      </w:r>
      <w:r w:rsidR="004F603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62583689"/>
          <w:citation/>
        </w:sdtPr>
        <w:sdtContent>
          <w:r w:rsidR="004F603B">
            <w:rPr>
              <w:rFonts w:ascii="Times New Roman" w:hAnsi="Times New Roman" w:cs="Times New Roman"/>
            </w:rPr>
            <w:fldChar w:fldCharType="begin"/>
          </w:r>
          <w:r w:rsidR="004F603B">
            <w:rPr>
              <w:rFonts w:ascii="Times New Roman" w:hAnsi="Times New Roman" w:cs="Times New Roman"/>
            </w:rPr>
            <w:instrText xml:space="preserve"> CITATION Ind221 \l 1033 </w:instrText>
          </w:r>
          <w:r w:rsidR="004F603B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(Industry Week report, 2022)</w:t>
          </w:r>
          <w:r w:rsidR="004F603B">
            <w:rPr>
              <w:rFonts w:ascii="Times New Roman" w:hAnsi="Times New Roman" w:cs="Times New Roman"/>
            </w:rPr>
            <w:fldChar w:fldCharType="end"/>
          </w:r>
        </w:sdtContent>
      </w:sdt>
      <w:r w:rsidR="0025057D">
        <w:rPr>
          <w:rFonts w:ascii="Times New Roman" w:hAnsi="Times New Roman" w:cs="Times New Roman"/>
        </w:rPr>
        <w:t>.</w:t>
      </w:r>
      <w:r w:rsidR="00FF5332">
        <w:rPr>
          <w:rFonts w:ascii="Times New Roman" w:hAnsi="Times New Roman" w:cs="Times New Roman"/>
        </w:rPr>
        <w:t xml:space="preserve"> For example, machine learning</w:t>
      </w:r>
      <w:r w:rsidR="001C7CA7">
        <w:rPr>
          <w:rFonts w:ascii="Times New Roman" w:hAnsi="Times New Roman" w:cs="Times New Roman"/>
        </w:rPr>
        <w:t xml:space="preserve"> and</w:t>
      </w:r>
      <w:r w:rsidR="00FF5332">
        <w:rPr>
          <w:rFonts w:ascii="Times New Roman" w:hAnsi="Times New Roman" w:cs="Times New Roman"/>
        </w:rPr>
        <w:t xml:space="preserve"> </w:t>
      </w:r>
      <w:r w:rsidR="004B073B">
        <w:rPr>
          <w:rFonts w:ascii="Times New Roman" w:hAnsi="Times New Roman" w:cs="Times New Roman"/>
        </w:rPr>
        <w:t>big data analytics</w:t>
      </w:r>
      <w:r w:rsidR="001C7CA7">
        <w:rPr>
          <w:rFonts w:ascii="Times New Roman" w:hAnsi="Times New Roman" w:cs="Times New Roman"/>
        </w:rPr>
        <w:t xml:space="preserve"> </w:t>
      </w:r>
      <w:r w:rsidR="00E81767">
        <w:rPr>
          <w:rFonts w:ascii="Times New Roman" w:hAnsi="Times New Roman" w:cs="Times New Roman"/>
        </w:rPr>
        <w:t xml:space="preserve">technologies are employed by the businesses to stimulate synchronization between supply and demand of the materials adding </w:t>
      </w:r>
      <w:r w:rsidR="0076628C">
        <w:rPr>
          <w:rFonts w:ascii="Times New Roman" w:hAnsi="Times New Roman" w:cs="Times New Roman"/>
        </w:rPr>
        <w:t xml:space="preserve">value to the entire supply chain whilst leveraging the power of predictive algorithms to attain </w:t>
      </w:r>
      <w:r w:rsidR="00EF114F">
        <w:rPr>
          <w:rFonts w:ascii="Times New Roman" w:hAnsi="Times New Roman" w:cs="Times New Roman"/>
        </w:rPr>
        <w:t>critical data insights</w:t>
      </w:r>
      <w:r w:rsidR="003B450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8603041"/>
          <w:citation/>
        </w:sdtPr>
        <w:sdtContent>
          <w:r w:rsidR="003B4506">
            <w:rPr>
              <w:rFonts w:ascii="Times New Roman" w:hAnsi="Times New Roman" w:cs="Times New Roman"/>
            </w:rPr>
            <w:fldChar w:fldCharType="begin"/>
          </w:r>
          <w:r w:rsidR="003B4506">
            <w:rPr>
              <w:rFonts w:ascii="Times New Roman" w:hAnsi="Times New Roman" w:cs="Times New Roman"/>
            </w:rPr>
            <w:instrText xml:space="preserve"> CITATION Sin23 \l 1033 </w:instrText>
          </w:r>
          <w:r w:rsidR="00BD7968">
            <w:rPr>
              <w:rFonts w:ascii="Times New Roman" w:hAnsi="Times New Roman" w:cs="Times New Roman"/>
            </w:rPr>
            <w:instrText xml:space="preserve"> \m Chi221</w:instrText>
          </w:r>
          <w:r w:rsidR="003B4506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(Singh, Madaan, &amp; Kumar, 2023; Chicago Business Report, 2022)</w:t>
          </w:r>
          <w:r w:rsidR="003B4506">
            <w:rPr>
              <w:rFonts w:ascii="Times New Roman" w:hAnsi="Times New Roman" w:cs="Times New Roman"/>
            </w:rPr>
            <w:fldChar w:fldCharType="end"/>
          </w:r>
        </w:sdtContent>
      </w:sdt>
      <w:r w:rsidR="00EF114F">
        <w:rPr>
          <w:rFonts w:ascii="Times New Roman" w:hAnsi="Times New Roman" w:cs="Times New Roman"/>
        </w:rPr>
        <w:t xml:space="preserve">. </w:t>
      </w:r>
      <w:r w:rsidR="001C7CA7">
        <w:rPr>
          <w:rFonts w:ascii="Times New Roman" w:hAnsi="Times New Roman" w:cs="Times New Roman"/>
        </w:rPr>
        <w:t xml:space="preserve">Likewise, artificial intelligent tools </w:t>
      </w:r>
      <w:r w:rsidR="00A43F6B">
        <w:rPr>
          <w:rFonts w:ascii="Times New Roman" w:hAnsi="Times New Roman" w:cs="Times New Roman"/>
        </w:rPr>
        <w:t>work on the integrative model streamlining the connectivity between syste</w:t>
      </w:r>
      <w:r w:rsidR="005B2657">
        <w:rPr>
          <w:rFonts w:ascii="Times New Roman" w:hAnsi="Times New Roman" w:cs="Times New Roman"/>
        </w:rPr>
        <w:t xml:space="preserve">ms, </w:t>
      </w:r>
      <w:proofErr w:type="gramStart"/>
      <w:r w:rsidR="005B2657">
        <w:rPr>
          <w:rFonts w:ascii="Times New Roman" w:hAnsi="Times New Roman" w:cs="Times New Roman"/>
        </w:rPr>
        <w:t>technologies</w:t>
      </w:r>
      <w:proofErr w:type="gramEnd"/>
      <w:r w:rsidR="005B2657">
        <w:rPr>
          <w:rFonts w:ascii="Times New Roman" w:hAnsi="Times New Roman" w:cs="Times New Roman"/>
        </w:rPr>
        <w:t xml:space="preserve"> and processes across operational and financial aspects of the business. </w:t>
      </w:r>
      <w:r w:rsidR="003D167B">
        <w:rPr>
          <w:rFonts w:ascii="Times New Roman" w:hAnsi="Times New Roman" w:cs="Times New Roman"/>
        </w:rPr>
        <w:t xml:space="preserve">In addition, sensory mechanisms combined with robotics process automations (RPA) </w:t>
      </w:r>
      <w:r w:rsidR="006A52A6">
        <w:rPr>
          <w:rFonts w:ascii="Times New Roman" w:hAnsi="Times New Roman" w:cs="Times New Roman"/>
        </w:rPr>
        <w:t xml:space="preserve">enable the business managers to control the asset utilization capacity of the business while managing the downtime and </w:t>
      </w:r>
      <w:r w:rsidR="00291573">
        <w:rPr>
          <w:rFonts w:ascii="Times New Roman" w:hAnsi="Times New Roman" w:cs="Times New Roman"/>
        </w:rPr>
        <w:t>increase the throughput</w:t>
      </w:r>
      <w:r w:rsidR="00182A1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34963646"/>
          <w:citation/>
        </w:sdtPr>
        <w:sdtContent>
          <w:r w:rsidR="00182A12">
            <w:rPr>
              <w:rFonts w:ascii="Times New Roman" w:hAnsi="Times New Roman" w:cs="Times New Roman"/>
            </w:rPr>
            <w:fldChar w:fldCharType="begin"/>
          </w:r>
          <w:r w:rsidR="00182A12">
            <w:rPr>
              <w:rFonts w:ascii="Times New Roman" w:hAnsi="Times New Roman" w:cs="Times New Roman"/>
            </w:rPr>
            <w:instrText xml:space="preserve"> CITATION IBM24 \l 1033 </w:instrText>
          </w:r>
          <w:r w:rsidR="00182A12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(IBM industry report, 2024)</w:t>
          </w:r>
          <w:r w:rsidR="00182A12">
            <w:rPr>
              <w:rFonts w:ascii="Times New Roman" w:hAnsi="Times New Roman" w:cs="Times New Roman"/>
            </w:rPr>
            <w:fldChar w:fldCharType="end"/>
          </w:r>
        </w:sdtContent>
      </w:sdt>
      <w:r w:rsidR="00291573">
        <w:rPr>
          <w:rFonts w:ascii="Times New Roman" w:hAnsi="Times New Roman" w:cs="Times New Roman"/>
        </w:rPr>
        <w:t xml:space="preserve">. </w:t>
      </w:r>
      <w:r w:rsidR="000D3DA1">
        <w:rPr>
          <w:rFonts w:ascii="Times New Roman" w:hAnsi="Times New Roman" w:cs="Times New Roman"/>
        </w:rPr>
        <w:t xml:space="preserve">Besides all that, </w:t>
      </w:r>
      <w:r w:rsidR="00F17C92">
        <w:rPr>
          <w:rFonts w:ascii="Times New Roman" w:hAnsi="Times New Roman" w:cs="Times New Roman"/>
        </w:rPr>
        <w:t>predictive maintenance</w:t>
      </w:r>
      <w:r w:rsidR="000D3DA1">
        <w:rPr>
          <w:rFonts w:ascii="Times New Roman" w:hAnsi="Times New Roman" w:cs="Times New Roman"/>
        </w:rPr>
        <w:t xml:space="preserve"> and digitization of supply chain</w:t>
      </w:r>
      <w:r w:rsidR="00FF4C7B">
        <w:rPr>
          <w:rFonts w:ascii="Times New Roman" w:hAnsi="Times New Roman" w:cs="Times New Roman"/>
        </w:rPr>
        <w:t xml:space="preserve"> has enhanced the warehouse management capacities of the businesses where</w:t>
      </w:r>
      <w:r w:rsidR="00F17C92">
        <w:rPr>
          <w:rFonts w:ascii="Times New Roman" w:hAnsi="Times New Roman" w:cs="Times New Roman"/>
        </w:rPr>
        <w:t xml:space="preserve"> collaborative robots </w:t>
      </w:r>
      <w:r w:rsidR="00FD72E1">
        <w:rPr>
          <w:rFonts w:ascii="Times New Roman" w:hAnsi="Times New Roman" w:cs="Times New Roman"/>
        </w:rPr>
        <w:t>have intensified the race for competitiveness and sustainability among the businesses</w:t>
      </w:r>
      <w:r w:rsidR="00FF4C7B">
        <w:rPr>
          <w:rFonts w:ascii="Times New Roman" w:hAnsi="Times New Roman" w:cs="Times New Roman"/>
        </w:rPr>
        <w:t xml:space="preserve"> globally</w:t>
      </w:r>
      <w:r w:rsidR="00BD796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63951354"/>
          <w:citation/>
        </w:sdtPr>
        <w:sdtContent>
          <w:r w:rsidR="00BD7968">
            <w:rPr>
              <w:rFonts w:ascii="Times New Roman" w:hAnsi="Times New Roman" w:cs="Times New Roman"/>
            </w:rPr>
            <w:fldChar w:fldCharType="begin"/>
          </w:r>
          <w:r w:rsidR="00BD7968">
            <w:rPr>
              <w:rFonts w:ascii="Times New Roman" w:hAnsi="Times New Roman" w:cs="Times New Roman"/>
            </w:rPr>
            <w:instrText xml:space="preserve"> CITATION Chi221 \l 1033 </w:instrText>
          </w:r>
          <w:r w:rsidR="00BD7968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(Chicago Business Report, 2022)</w:t>
          </w:r>
          <w:r w:rsidR="00BD7968">
            <w:rPr>
              <w:rFonts w:ascii="Times New Roman" w:hAnsi="Times New Roman" w:cs="Times New Roman"/>
            </w:rPr>
            <w:fldChar w:fldCharType="end"/>
          </w:r>
        </w:sdtContent>
      </w:sdt>
      <w:r w:rsidR="00FF4C7B">
        <w:rPr>
          <w:rFonts w:ascii="Times New Roman" w:hAnsi="Times New Roman" w:cs="Times New Roman"/>
        </w:rPr>
        <w:t xml:space="preserve">. </w:t>
      </w:r>
    </w:p>
    <w:p w14:paraId="5511AB87" w14:textId="226BD9FD" w:rsidR="00BD7968" w:rsidRDefault="00626375" w:rsidP="00756B1F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626375">
        <w:rPr>
          <w:rFonts w:ascii="Times New Roman" w:hAnsi="Times New Roman" w:cs="Times New Roman"/>
          <w:b/>
          <w:bCs/>
        </w:rPr>
        <w:t>JP Morghan Chase example</w:t>
      </w:r>
    </w:p>
    <w:p w14:paraId="05E421D0" w14:textId="5C770501" w:rsidR="000C780B" w:rsidRDefault="0097375F" w:rsidP="00721A0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97375F">
        <w:rPr>
          <w:rFonts w:ascii="Times New Roman" w:hAnsi="Times New Roman" w:cs="Times New Roman"/>
        </w:rPr>
        <w:t>JP Morghan</w:t>
      </w:r>
      <w:r>
        <w:rPr>
          <w:rFonts w:ascii="Times New Roman" w:hAnsi="Times New Roman" w:cs="Times New Roman"/>
        </w:rPr>
        <w:t xml:space="preserve"> Chase </w:t>
      </w:r>
      <w:r w:rsidR="00F62203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one of the most relevant case studies in the financial market </w:t>
      </w:r>
      <w:r w:rsidR="003C1272">
        <w:rPr>
          <w:rFonts w:ascii="Times New Roman" w:hAnsi="Times New Roman" w:cs="Times New Roman"/>
        </w:rPr>
        <w:t xml:space="preserve">leveraging the potential of </w:t>
      </w:r>
      <w:r w:rsidR="00F62203">
        <w:rPr>
          <w:rFonts w:ascii="Times New Roman" w:hAnsi="Times New Roman" w:cs="Times New Roman"/>
        </w:rPr>
        <w:t>emerging</w:t>
      </w:r>
      <w:r w:rsidR="003C1272">
        <w:rPr>
          <w:rFonts w:ascii="Times New Roman" w:hAnsi="Times New Roman" w:cs="Times New Roman"/>
        </w:rPr>
        <w:t xml:space="preserve"> smart technologies. </w:t>
      </w:r>
      <w:r w:rsidR="00F62203">
        <w:rPr>
          <w:rFonts w:ascii="Times New Roman" w:hAnsi="Times New Roman" w:cs="Times New Roman"/>
        </w:rPr>
        <w:t xml:space="preserve">The bank has </w:t>
      </w:r>
      <w:r w:rsidR="00F96493">
        <w:rPr>
          <w:rFonts w:ascii="Times New Roman" w:hAnsi="Times New Roman" w:cs="Times New Roman"/>
        </w:rPr>
        <w:t xml:space="preserve">invested in artificially intelligent and machine learning supported </w:t>
      </w:r>
      <w:r w:rsidR="00671EA4">
        <w:rPr>
          <w:rFonts w:ascii="Times New Roman" w:hAnsi="Times New Roman" w:cs="Times New Roman"/>
        </w:rPr>
        <w:t xml:space="preserve">mechanisms and operational technologies that integrate </w:t>
      </w:r>
      <w:r w:rsidR="00671EA4">
        <w:rPr>
          <w:rFonts w:ascii="Times New Roman" w:hAnsi="Times New Roman" w:cs="Times New Roman"/>
        </w:rPr>
        <w:lastRenderedPageBreak/>
        <w:t>automation and data analytics</w:t>
      </w:r>
      <w:r w:rsidR="00C20815">
        <w:rPr>
          <w:rFonts w:ascii="Times New Roman" w:hAnsi="Times New Roman" w:cs="Times New Roman"/>
        </w:rPr>
        <w:t xml:space="preserve"> with an ultimate focus to improve the products offered by the bank</w:t>
      </w:r>
      <w:r w:rsidR="009718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15015369"/>
          <w:citation/>
        </w:sdtPr>
        <w:sdtContent>
          <w:r w:rsidR="00971883">
            <w:rPr>
              <w:rFonts w:ascii="Times New Roman" w:hAnsi="Times New Roman" w:cs="Times New Roman"/>
            </w:rPr>
            <w:fldChar w:fldCharType="begin"/>
          </w:r>
          <w:r w:rsidR="00971883">
            <w:rPr>
              <w:rFonts w:ascii="Times New Roman" w:hAnsi="Times New Roman" w:cs="Times New Roman"/>
            </w:rPr>
            <w:instrText xml:space="preserve"> CITATION HAM23 \l 1033 </w:instrText>
          </w:r>
          <w:r w:rsidR="00971883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(HAMBARDZUMYAN, 2023)</w:t>
          </w:r>
          <w:r w:rsidR="00971883">
            <w:rPr>
              <w:rFonts w:ascii="Times New Roman" w:hAnsi="Times New Roman" w:cs="Times New Roman"/>
            </w:rPr>
            <w:fldChar w:fldCharType="end"/>
          </w:r>
        </w:sdtContent>
      </w:sdt>
      <w:r w:rsidR="00C20815">
        <w:rPr>
          <w:rFonts w:ascii="Times New Roman" w:hAnsi="Times New Roman" w:cs="Times New Roman"/>
        </w:rPr>
        <w:t xml:space="preserve">. For instance, JP Morghan Chase has recently </w:t>
      </w:r>
      <w:r w:rsidR="00A838BA">
        <w:rPr>
          <w:rFonts w:ascii="Times New Roman" w:hAnsi="Times New Roman" w:cs="Times New Roman"/>
        </w:rPr>
        <w:t xml:space="preserve">improvised the payment validation and screening process through incorporating </w:t>
      </w:r>
      <w:r w:rsidR="00521765">
        <w:rPr>
          <w:rFonts w:ascii="Times New Roman" w:hAnsi="Times New Roman" w:cs="Times New Roman"/>
        </w:rPr>
        <w:t>AI-powered technologies. Doing so has not only paced up the process of queue management</w:t>
      </w:r>
      <w:r w:rsidR="00E61BD8">
        <w:rPr>
          <w:rFonts w:ascii="Times New Roman" w:hAnsi="Times New Roman" w:cs="Times New Roman"/>
        </w:rPr>
        <w:t>, but also reduced the risk of false positives mitigating the prevalence of fraudulent activities which ultimately enhances customer experience and satisfaction level</w:t>
      </w:r>
      <w:r w:rsidR="00735665">
        <w:rPr>
          <w:rFonts w:ascii="Times New Roman" w:hAnsi="Times New Roman" w:cs="Times New Roman"/>
        </w:rPr>
        <w:t xml:space="preserve">. </w:t>
      </w:r>
      <w:r w:rsidR="00E74FC3">
        <w:rPr>
          <w:rFonts w:ascii="Times New Roman" w:hAnsi="Times New Roman" w:cs="Times New Roman"/>
        </w:rPr>
        <w:t xml:space="preserve">Through this AI-centered technology, the company also managed to </w:t>
      </w:r>
      <w:r w:rsidR="00EE314B">
        <w:rPr>
          <w:rFonts w:ascii="Times New Roman" w:hAnsi="Times New Roman" w:cs="Times New Roman"/>
        </w:rPr>
        <w:t>decrease the instances of rejected validations by 15-20%</w:t>
      </w:r>
      <w:r w:rsidR="009718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48471344"/>
          <w:citation/>
        </w:sdtPr>
        <w:sdtContent>
          <w:r w:rsidR="00971883">
            <w:rPr>
              <w:rFonts w:ascii="Times New Roman" w:hAnsi="Times New Roman" w:cs="Times New Roman"/>
            </w:rPr>
            <w:fldChar w:fldCharType="begin"/>
          </w:r>
          <w:r w:rsidR="00971883">
            <w:rPr>
              <w:rFonts w:ascii="Times New Roman" w:hAnsi="Times New Roman" w:cs="Times New Roman"/>
            </w:rPr>
            <w:instrText xml:space="preserve"> CITATION JPM23 \l 1033 </w:instrText>
          </w:r>
          <w:r w:rsidR="00971883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(JP Morghan Report, 2023)</w:t>
          </w:r>
          <w:r w:rsidR="00971883">
            <w:rPr>
              <w:rFonts w:ascii="Times New Roman" w:hAnsi="Times New Roman" w:cs="Times New Roman"/>
            </w:rPr>
            <w:fldChar w:fldCharType="end"/>
          </w:r>
        </w:sdtContent>
      </w:sdt>
      <w:r w:rsidR="00EE314B">
        <w:rPr>
          <w:rFonts w:ascii="Times New Roman" w:hAnsi="Times New Roman" w:cs="Times New Roman"/>
        </w:rPr>
        <w:t xml:space="preserve">. After this successful integration of AI, the company has now </w:t>
      </w:r>
      <w:r w:rsidR="0056233B">
        <w:rPr>
          <w:rFonts w:ascii="Times New Roman" w:hAnsi="Times New Roman" w:cs="Times New Roman"/>
        </w:rPr>
        <w:t>introduced the same technology to financial analysis processes where AI enabled platforms visualize using big data algorithms to general</w:t>
      </w:r>
      <w:r w:rsidR="00721A09">
        <w:rPr>
          <w:rFonts w:ascii="Times New Roman" w:hAnsi="Times New Roman" w:cs="Times New Roman"/>
        </w:rPr>
        <w:t xml:space="preserve"> visualization reports whilst improvising the process of cash flow management and analysis at just one click</w:t>
      </w:r>
      <w:r w:rsidR="0009385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10848240"/>
          <w:citation/>
        </w:sdtPr>
        <w:sdtContent>
          <w:r w:rsidR="00093855">
            <w:rPr>
              <w:rFonts w:ascii="Times New Roman" w:hAnsi="Times New Roman" w:cs="Times New Roman"/>
            </w:rPr>
            <w:fldChar w:fldCharType="begin"/>
          </w:r>
          <w:r w:rsidR="00093855">
            <w:rPr>
              <w:rFonts w:ascii="Times New Roman" w:hAnsi="Times New Roman" w:cs="Times New Roman"/>
            </w:rPr>
            <w:instrText xml:space="preserve"> CITATION Eri24 \l 1033 </w:instrText>
          </w:r>
          <w:r w:rsidR="00093855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(Chan, 2024)</w:t>
          </w:r>
          <w:r w:rsidR="00093855">
            <w:rPr>
              <w:rFonts w:ascii="Times New Roman" w:hAnsi="Times New Roman" w:cs="Times New Roman"/>
            </w:rPr>
            <w:fldChar w:fldCharType="end"/>
          </w:r>
        </w:sdtContent>
      </w:sdt>
      <w:r w:rsidR="00721A09">
        <w:rPr>
          <w:rFonts w:ascii="Times New Roman" w:hAnsi="Times New Roman" w:cs="Times New Roman"/>
        </w:rPr>
        <w:t xml:space="preserve">. </w:t>
      </w:r>
      <w:r w:rsidR="00402167">
        <w:rPr>
          <w:rFonts w:ascii="Times New Roman" w:hAnsi="Times New Roman" w:cs="Times New Roman"/>
        </w:rPr>
        <w:t xml:space="preserve">Besides that, the company has also invested in </w:t>
      </w:r>
      <w:r w:rsidR="006E0BA9">
        <w:rPr>
          <w:rFonts w:ascii="Times New Roman" w:hAnsi="Times New Roman" w:cs="Times New Roman"/>
        </w:rPr>
        <w:t>an AI</w:t>
      </w:r>
      <w:r w:rsidR="00402167">
        <w:rPr>
          <w:rFonts w:ascii="Times New Roman" w:hAnsi="Times New Roman" w:cs="Times New Roman"/>
        </w:rPr>
        <w:t xml:space="preserve">-supported virtual assistant </w:t>
      </w:r>
      <w:r w:rsidR="006E0BA9">
        <w:rPr>
          <w:rFonts w:ascii="Times New Roman" w:hAnsi="Times New Roman" w:cs="Times New Roman"/>
        </w:rPr>
        <w:t>named</w:t>
      </w:r>
      <w:r w:rsidR="00402167">
        <w:rPr>
          <w:rFonts w:ascii="Times New Roman" w:hAnsi="Times New Roman" w:cs="Times New Roman"/>
        </w:rPr>
        <w:t xml:space="preserve"> </w:t>
      </w:r>
      <w:proofErr w:type="spellStart"/>
      <w:r w:rsidR="00402167">
        <w:rPr>
          <w:rFonts w:ascii="Times New Roman" w:hAnsi="Times New Roman" w:cs="Times New Roman"/>
        </w:rPr>
        <w:t>CoiN</w:t>
      </w:r>
      <w:proofErr w:type="spellEnd"/>
      <w:r w:rsidR="00402167">
        <w:rPr>
          <w:rFonts w:ascii="Times New Roman" w:hAnsi="Times New Roman" w:cs="Times New Roman"/>
        </w:rPr>
        <w:t xml:space="preserve">. This </w:t>
      </w:r>
      <w:r w:rsidR="006E0BA9">
        <w:rPr>
          <w:rFonts w:ascii="Times New Roman" w:hAnsi="Times New Roman" w:cs="Times New Roman"/>
        </w:rPr>
        <w:t xml:space="preserve">technology is supported by machine learning mechanism facilitating the automation of contract management processes including contract reviews and verifications. </w:t>
      </w:r>
    </w:p>
    <w:p w14:paraId="2FF67B6B" w14:textId="7DC7F6AE" w:rsidR="008B1CC8" w:rsidRDefault="00A22112" w:rsidP="00721A0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that, the use of block chain technology is another evident example of the increasing inclination of JP Morgan Chase towards adapting to the technological revolution</w:t>
      </w:r>
      <w:r w:rsidR="00CB694A">
        <w:rPr>
          <w:rFonts w:ascii="Times New Roman" w:hAnsi="Times New Roman" w:cs="Times New Roman"/>
        </w:rPr>
        <w:t xml:space="preserve"> in adherence to the 4</w:t>
      </w:r>
      <w:r w:rsidR="00CB694A" w:rsidRPr="00CB694A">
        <w:rPr>
          <w:rFonts w:ascii="Times New Roman" w:hAnsi="Times New Roman" w:cs="Times New Roman"/>
          <w:vertAlign w:val="superscript"/>
        </w:rPr>
        <w:t>th</w:t>
      </w:r>
      <w:r w:rsidR="00CB694A">
        <w:rPr>
          <w:rFonts w:ascii="Times New Roman" w:hAnsi="Times New Roman" w:cs="Times New Roman"/>
        </w:rPr>
        <w:t xml:space="preserve"> industrial revolution. Following the block chain technology, the company has managed to introduce Onyx, a specialized </w:t>
      </w:r>
      <w:r w:rsidR="00AE501B">
        <w:rPr>
          <w:rFonts w:ascii="Times New Roman" w:hAnsi="Times New Roman" w:cs="Times New Roman"/>
        </w:rPr>
        <w:t xml:space="preserve">platform that facilitates syndication of </w:t>
      </w:r>
      <w:proofErr w:type="gramStart"/>
      <w:r w:rsidR="00AE501B">
        <w:rPr>
          <w:rFonts w:ascii="Times New Roman" w:hAnsi="Times New Roman" w:cs="Times New Roman"/>
        </w:rPr>
        <w:t>loan</w:t>
      </w:r>
      <w:proofErr w:type="gramEnd"/>
      <w:r w:rsidR="00AE501B">
        <w:rPr>
          <w:rFonts w:ascii="Times New Roman" w:hAnsi="Times New Roman" w:cs="Times New Roman"/>
        </w:rPr>
        <w:t xml:space="preserve"> overseeing all the activities and processes ranging from loan application origination to settlement and payment. The system also possesses the capacity to manage cross-border transactions </w:t>
      </w:r>
      <w:r w:rsidR="00B66C71">
        <w:rPr>
          <w:rFonts w:ascii="Times New Roman" w:hAnsi="Times New Roman" w:cs="Times New Roman"/>
        </w:rPr>
        <w:t>through the interbank information network (IIN)</w:t>
      </w:r>
      <w:r w:rsidR="009718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68926418"/>
          <w:citation/>
        </w:sdtPr>
        <w:sdtContent>
          <w:r w:rsidR="00971883">
            <w:rPr>
              <w:rFonts w:ascii="Times New Roman" w:hAnsi="Times New Roman" w:cs="Times New Roman"/>
            </w:rPr>
            <w:fldChar w:fldCharType="begin"/>
          </w:r>
          <w:r w:rsidR="00971883">
            <w:rPr>
              <w:rFonts w:ascii="Times New Roman" w:hAnsi="Times New Roman" w:cs="Times New Roman"/>
            </w:rPr>
            <w:instrText xml:space="preserve"> CITATION HAM23 \l 1033 </w:instrText>
          </w:r>
          <w:r w:rsidR="00971883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(HAMBARDZUMYAN, 2023)</w:t>
          </w:r>
          <w:r w:rsidR="00971883">
            <w:rPr>
              <w:rFonts w:ascii="Times New Roman" w:hAnsi="Times New Roman" w:cs="Times New Roman"/>
            </w:rPr>
            <w:fldChar w:fldCharType="end"/>
          </w:r>
        </w:sdtContent>
      </w:sdt>
      <w:r w:rsidR="009D35F4">
        <w:rPr>
          <w:rFonts w:ascii="Times New Roman" w:hAnsi="Times New Roman" w:cs="Times New Roman"/>
        </w:rPr>
        <w:t>.</w:t>
      </w:r>
      <w:r w:rsidR="00036C1F">
        <w:rPr>
          <w:rFonts w:ascii="Times New Roman" w:hAnsi="Times New Roman" w:cs="Times New Roman"/>
        </w:rPr>
        <w:t xml:space="preserve"> Recently, the company is considering to </w:t>
      </w:r>
      <w:r w:rsidR="008D5FAA">
        <w:rPr>
          <w:rFonts w:ascii="Times New Roman" w:hAnsi="Times New Roman" w:cs="Times New Roman"/>
        </w:rPr>
        <w:t xml:space="preserve">use the power of Generative AI by creating an AI service similar to Chat GPT </w:t>
      </w:r>
      <w:r w:rsidR="00B23A94">
        <w:rPr>
          <w:rFonts w:ascii="Times New Roman" w:hAnsi="Times New Roman" w:cs="Times New Roman"/>
        </w:rPr>
        <w:t xml:space="preserve">called Index GPT that will analyze the financial securities and give investment advice for the bank </w:t>
      </w:r>
      <w:r w:rsidR="007B5F6E">
        <w:rPr>
          <w:rFonts w:ascii="Times New Roman" w:hAnsi="Times New Roman" w:cs="Times New Roman"/>
        </w:rPr>
        <w:t xml:space="preserve">which entitles the company as a pioneer of </w:t>
      </w:r>
      <w:r w:rsidR="00233681">
        <w:rPr>
          <w:rFonts w:ascii="Times New Roman" w:hAnsi="Times New Roman" w:cs="Times New Roman"/>
        </w:rPr>
        <w:t>financial incumbent using Generative AI</w:t>
      </w:r>
      <w:r w:rsidR="00375C1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32119067"/>
          <w:citation/>
        </w:sdtPr>
        <w:sdtContent>
          <w:r w:rsidR="00375C1F">
            <w:rPr>
              <w:rFonts w:ascii="Times New Roman" w:hAnsi="Times New Roman" w:cs="Times New Roman"/>
            </w:rPr>
            <w:fldChar w:fldCharType="begin"/>
          </w:r>
          <w:r w:rsidR="00375C1F">
            <w:rPr>
              <w:rFonts w:ascii="Times New Roman" w:hAnsi="Times New Roman" w:cs="Times New Roman"/>
            </w:rPr>
            <w:instrText xml:space="preserve"> CITATION CNB23 \l 1033 </w:instrText>
          </w:r>
          <w:r w:rsidR="00375C1F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(CNBC report, 2023)</w:t>
          </w:r>
          <w:r w:rsidR="00375C1F">
            <w:rPr>
              <w:rFonts w:ascii="Times New Roman" w:hAnsi="Times New Roman" w:cs="Times New Roman"/>
            </w:rPr>
            <w:fldChar w:fldCharType="end"/>
          </w:r>
        </w:sdtContent>
      </w:sdt>
      <w:r w:rsidR="00233681">
        <w:rPr>
          <w:rFonts w:ascii="Times New Roman" w:hAnsi="Times New Roman" w:cs="Times New Roman"/>
        </w:rPr>
        <w:t>.</w:t>
      </w:r>
    </w:p>
    <w:p w14:paraId="32D73FA5" w14:textId="40628C76" w:rsidR="008A5CB1" w:rsidRDefault="00185B18" w:rsidP="008A5CB1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185B18">
        <w:rPr>
          <w:rFonts w:ascii="Times New Roman" w:hAnsi="Times New Roman" w:cs="Times New Roman"/>
          <w:b/>
          <w:bCs/>
        </w:rPr>
        <w:t>Applications</w:t>
      </w:r>
    </w:p>
    <w:p w14:paraId="4E8A92C1" w14:textId="69DEC0EE" w:rsidR="008E15F7" w:rsidRDefault="008A5CB1" w:rsidP="008E15F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A5CB1">
        <w:rPr>
          <w:rFonts w:ascii="Times New Roman" w:hAnsi="Times New Roman" w:cs="Times New Roman"/>
        </w:rPr>
        <w:t>Adapting to</w:t>
      </w:r>
      <w:r>
        <w:rPr>
          <w:rFonts w:ascii="Times New Roman" w:hAnsi="Times New Roman" w:cs="Times New Roman"/>
        </w:rPr>
        <w:t xml:space="preserve"> the emerging technological progression immersed due to the fourth industrial revolution</w:t>
      </w:r>
      <w:r w:rsidR="009A3927">
        <w:rPr>
          <w:rFonts w:ascii="Times New Roman" w:hAnsi="Times New Roman" w:cs="Times New Roman"/>
        </w:rPr>
        <w:t xml:space="preserve"> has become a keynote pre-requisite for the businesses to thrive and sustain in the market. According to </w:t>
      </w:r>
      <w:r w:rsidR="00F82D0F">
        <w:rPr>
          <w:rFonts w:ascii="Times New Roman" w:hAnsi="Times New Roman" w:cs="Times New Roman"/>
        </w:rPr>
        <w:t>the Global state of AI research report (2022), more than 87% businesses worldwide</w:t>
      </w:r>
      <w:r w:rsidR="00C6424A">
        <w:rPr>
          <w:rFonts w:ascii="Times New Roman" w:hAnsi="Times New Roman" w:cs="Times New Roman"/>
        </w:rPr>
        <w:t xml:space="preserve"> believe the vitality of AI, ML and related IoT and automation tools in improving their revenue growth patterns and boosting strategic, </w:t>
      </w:r>
      <w:r w:rsidR="00405806">
        <w:rPr>
          <w:rFonts w:ascii="Times New Roman" w:hAnsi="Times New Roman" w:cs="Times New Roman"/>
        </w:rPr>
        <w:t>structural,</w:t>
      </w:r>
      <w:r w:rsidR="00C6424A">
        <w:rPr>
          <w:rFonts w:ascii="Times New Roman" w:hAnsi="Times New Roman" w:cs="Times New Roman"/>
        </w:rPr>
        <w:t xml:space="preserve"> and operational efficacy. </w:t>
      </w:r>
      <w:r w:rsidR="00405806">
        <w:rPr>
          <w:rFonts w:ascii="Times New Roman" w:hAnsi="Times New Roman" w:cs="Times New Roman"/>
        </w:rPr>
        <w:t xml:space="preserve">Research reports have </w:t>
      </w:r>
      <w:r w:rsidR="00405806">
        <w:rPr>
          <w:rFonts w:ascii="Times New Roman" w:hAnsi="Times New Roman" w:cs="Times New Roman"/>
        </w:rPr>
        <w:lastRenderedPageBreak/>
        <w:t xml:space="preserve">also evidenced that incorporation AI supported tools enables the companies to make better investment decisions </w:t>
      </w:r>
      <w:r w:rsidR="001D2B2A">
        <w:rPr>
          <w:rFonts w:ascii="Times New Roman" w:hAnsi="Times New Roman" w:cs="Times New Roman"/>
        </w:rPr>
        <w:t xml:space="preserve">where data analytics tools help them understand the continuously changing customer preferences and hence </w:t>
      </w:r>
      <w:r w:rsidR="00C26732">
        <w:rPr>
          <w:rFonts w:ascii="Times New Roman" w:hAnsi="Times New Roman" w:cs="Times New Roman"/>
        </w:rPr>
        <w:t>improve the services accordingly</w:t>
      </w:r>
      <w:r w:rsidR="004B7A4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90456208"/>
          <w:citation/>
        </w:sdtPr>
        <w:sdtContent>
          <w:r w:rsidR="004B7A43">
            <w:rPr>
              <w:rFonts w:ascii="Times New Roman" w:hAnsi="Times New Roman" w:cs="Times New Roman"/>
            </w:rPr>
            <w:fldChar w:fldCharType="begin"/>
          </w:r>
          <w:r w:rsidR="004B7A43">
            <w:rPr>
              <w:rFonts w:ascii="Times New Roman" w:hAnsi="Times New Roman" w:cs="Times New Roman"/>
            </w:rPr>
            <w:instrText xml:space="preserve"> CITATION Ooi23 \l 1033 </w:instrText>
          </w:r>
          <w:r w:rsidR="004B7A43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(Ooi, et al., 2023)</w:t>
          </w:r>
          <w:r w:rsidR="004B7A43">
            <w:rPr>
              <w:rFonts w:ascii="Times New Roman" w:hAnsi="Times New Roman" w:cs="Times New Roman"/>
            </w:rPr>
            <w:fldChar w:fldCharType="end"/>
          </w:r>
        </w:sdtContent>
      </w:sdt>
      <w:r w:rsidR="00C26732">
        <w:rPr>
          <w:rFonts w:ascii="Times New Roman" w:hAnsi="Times New Roman" w:cs="Times New Roman"/>
        </w:rPr>
        <w:t xml:space="preserve">. </w:t>
      </w:r>
      <w:r w:rsidR="00561BCD">
        <w:rPr>
          <w:rFonts w:ascii="Times New Roman" w:hAnsi="Times New Roman" w:cs="Times New Roman"/>
        </w:rPr>
        <w:t xml:space="preserve">Likewise, these technology-drive tools can be used to seek new opportunities into the untapped markets </w:t>
      </w:r>
      <w:r w:rsidR="00611CD0">
        <w:rPr>
          <w:rFonts w:ascii="Times New Roman" w:hAnsi="Times New Roman" w:cs="Times New Roman"/>
        </w:rPr>
        <w:t>through using data insights related to investment streams, financial feasibility and talent management</w:t>
      </w:r>
      <w:r w:rsidR="00C07168">
        <w:rPr>
          <w:rFonts w:ascii="Times New Roman" w:hAnsi="Times New Roman" w:cs="Times New Roman"/>
        </w:rPr>
        <w:t xml:space="preserve"> ensuring to personalize the nature of products and services offered</w:t>
      </w:r>
      <w:r w:rsidR="002504E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42736167"/>
          <w:citation/>
        </w:sdtPr>
        <w:sdtContent>
          <w:r w:rsidR="002504E4">
            <w:rPr>
              <w:rFonts w:ascii="Times New Roman" w:hAnsi="Times New Roman" w:cs="Times New Roman"/>
            </w:rPr>
            <w:fldChar w:fldCharType="begin"/>
          </w:r>
          <w:r w:rsidR="002504E4">
            <w:rPr>
              <w:rFonts w:ascii="Times New Roman" w:hAnsi="Times New Roman" w:cs="Times New Roman"/>
            </w:rPr>
            <w:instrText xml:space="preserve"> CITATION Tec23 \l 1033 </w:instrText>
          </w:r>
          <w:r w:rsidR="002504E4">
            <w:rPr>
              <w:rFonts w:ascii="Times New Roman" w:hAnsi="Times New Roman" w:cs="Times New Roman"/>
            </w:rPr>
            <w:fldChar w:fldCharType="separate"/>
          </w:r>
          <w:r w:rsidR="00AB63AD" w:rsidRPr="00AB63AD">
            <w:rPr>
              <w:rFonts w:ascii="Times New Roman" w:hAnsi="Times New Roman" w:cs="Times New Roman"/>
              <w:noProof/>
            </w:rPr>
            <w:t>(Tech Target Reprot, 2023)</w:t>
          </w:r>
          <w:r w:rsidR="002504E4">
            <w:rPr>
              <w:rFonts w:ascii="Times New Roman" w:hAnsi="Times New Roman" w:cs="Times New Roman"/>
            </w:rPr>
            <w:fldChar w:fldCharType="end"/>
          </w:r>
        </w:sdtContent>
      </w:sdt>
      <w:r w:rsidR="00C07168">
        <w:rPr>
          <w:rFonts w:ascii="Times New Roman" w:hAnsi="Times New Roman" w:cs="Times New Roman"/>
        </w:rPr>
        <w:t xml:space="preserve">. </w:t>
      </w:r>
    </w:p>
    <w:p w14:paraId="4153581B" w14:textId="018D7C28" w:rsidR="008A5CB1" w:rsidRPr="008E15F7" w:rsidRDefault="008E15F7" w:rsidP="008E15F7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8E15F7">
        <w:rPr>
          <w:rFonts w:ascii="Times New Roman" w:hAnsi="Times New Roman" w:cs="Times New Roman"/>
          <w:b/>
          <w:bCs/>
        </w:rPr>
        <w:t>Conclusion</w:t>
      </w:r>
    </w:p>
    <w:p w14:paraId="02CBCBF9" w14:textId="7BEA826A" w:rsidR="00AB63AD" w:rsidRDefault="002B48D8" w:rsidP="00C814F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quite evident from the analysis and case example of JP Morghan discussed in the report, that </w:t>
      </w:r>
      <w:r w:rsidR="002B0BCC">
        <w:rPr>
          <w:rFonts w:ascii="Times New Roman" w:hAnsi="Times New Roman" w:cs="Times New Roman"/>
        </w:rPr>
        <w:t xml:space="preserve">integration of cutting-edge smart technological tools and AI supported mechanisms are more intuitively helpful for the businesses at all strategic, functional and expansion level. </w:t>
      </w:r>
      <w:r w:rsidR="004303BB">
        <w:rPr>
          <w:rFonts w:ascii="Times New Roman" w:hAnsi="Times New Roman" w:cs="Times New Roman"/>
        </w:rPr>
        <w:t xml:space="preserve">However, the challenges associated with the investment cost related to incorporation, maintenance and data security may prove to be a considerable challenge for the businesses. </w:t>
      </w:r>
    </w:p>
    <w:p w14:paraId="6E9A2446" w14:textId="77777777" w:rsidR="00AB63AD" w:rsidRDefault="00AB63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1779679667"/>
        <w:docPartObj>
          <w:docPartGallery w:val="Bibliographies"/>
          <w:docPartUnique/>
        </w:docPartObj>
      </w:sdtPr>
      <w:sdtEndPr>
        <w:rPr>
          <w:rFonts w:eastAsiaTheme="minorHAnsi"/>
          <w:b w:val="0"/>
          <w:bCs w:val="0"/>
          <w:color w:val="auto"/>
        </w:rPr>
      </w:sdtEndPr>
      <w:sdtContent>
        <w:p w14:paraId="737DEF09" w14:textId="0CDA7D6B" w:rsidR="00AB63AD" w:rsidRPr="00E94EDE" w:rsidRDefault="00AB63AD" w:rsidP="00E94EDE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94EDE">
            <w:rPr>
              <w:rFonts w:ascii="Times New Roman" w:hAnsi="Times New Roman" w:cs="Times New Roman"/>
              <w:b/>
              <w:bCs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</w:rPr>
            <w:id w:val="-573587230"/>
            <w:bibliography/>
          </w:sdtPr>
          <w:sdtContent>
            <w:p w14:paraId="3663A356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kern w:val="0"/>
                  <w14:ligatures w14:val="none"/>
                </w:rPr>
              </w:pPr>
              <w:r w:rsidRPr="00E94EDE">
                <w:rPr>
                  <w:rFonts w:ascii="Times New Roman" w:hAnsi="Times New Roman" w:cs="Times New Roman"/>
                </w:rPr>
                <w:fldChar w:fldCharType="begin"/>
              </w:r>
              <w:r w:rsidRPr="00E94EDE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E94EDE">
                <w:rPr>
                  <w:rFonts w:ascii="Times New Roman" w:hAnsi="Times New Roman" w:cs="Times New Roman"/>
                </w:rPr>
                <w:fldChar w:fldCharType="separate"/>
              </w:r>
              <w:r w:rsidRPr="00E94EDE">
                <w:rPr>
                  <w:rFonts w:ascii="Times New Roman" w:hAnsi="Times New Roman" w:cs="Times New Roman"/>
                  <w:noProof/>
                </w:rPr>
                <w:t xml:space="preserve">Chan, E. (2024).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JP Morgan’s AI Cash Flow Software Redefines Finance Game: Cuts Human Labor By 90%</w:t>
              </w:r>
              <w:r w:rsidRPr="00E94EDE">
                <w:rPr>
                  <w:rFonts w:ascii="Times New Roman" w:hAnsi="Times New Roman" w:cs="Times New Roman"/>
                  <w:noProof/>
                </w:rPr>
                <w:t>. Retrieved from https://gadgetmates.com/jp-morgan-ai-cash-flow-software</w:t>
              </w:r>
            </w:p>
            <w:p w14:paraId="277DF5F5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Chicago Business Report. (2022).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Wondering how to start industry 4.0 transformation?</w:t>
              </w:r>
              <w:r w:rsidRPr="00E94EDE">
                <w:rPr>
                  <w:rFonts w:ascii="Times New Roman" w:hAnsi="Times New Roman" w:cs="Times New Roman"/>
                  <w:noProof/>
                </w:rPr>
                <w:t xml:space="preserve"> Retrieved from https://www.chicagobusiness.com/crains-content-studio/wondering-how-start-your-industry-40-transformation</w:t>
              </w:r>
            </w:p>
            <w:p w14:paraId="26517812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CNBC report. (2023).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JPMorgan is developing a ChatGPT-like A.I. service that gives investment advice</w:t>
              </w:r>
              <w:r w:rsidRPr="00E94EDE">
                <w:rPr>
                  <w:rFonts w:ascii="Times New Roman" w:hAnsi="Times New Roman" w:cs="Times New Roman"/>
                  <w:noProof/>
                </w:rPr>
                <w:t>. Retrieved from https://www.cnbc.com/2023/05/25/jpmorgan-develops-ai-investment-advisor.html</w:t>
              </w:r>
            </w:p>
            <w:p w14:paraId="1E7809A2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Forbes. (2022).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Five Lesser Discussed Ways Industry 4.0 Is Transforming The Factory Floor</w:t>
              </w:r>
              <w:r w:rsidRPr="00E94EDE">
                <w:rPr>
                  <w:rFonts w:ascii="Times New Roman" w:hAnsi="Times New Roman" w:cs="Times New Roman"/>
                  <w:noProof/>
                </w:rPr>
                <w:t>. (D. Bentley, Editor) Retrieved from https://www.forbes.com/sites/forbesbusinesscouncil/2022/01/28/five-lesser-discussed-ways-industry-40-is-transforming-the-factory-floor/?sh=588917212dfc</w:t>
              </w:r>
            </w:p>
            <w:p w14:paraId="7E163D13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Global state of AI report. (2023).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Global State of AI (Artificial Intelligence) 2023: AI Deployments, Key Organizational Goals of AI Implementation, Demand for Specific AI-related technologies, and the Main AI Deployment Models</w:t>
              </w:r>
              <w:r w:rsidRPr="00E94EDE">
                <w:rPr>
                  <w:rFonts w:ascii="Times New Roman" w:hAnsi="Times New Roman" w:cs="Times New Roman"/>
                  <w:noProof/>
                </w:rPr>
                <w:t>. Retrieved from https://www.globenewswire.com/news-release/2023/04/12/2645641/28124/en/Global-State-of-AI-Artificial-Intelligence-2023-AI-Deployments-Key-Organizational-Goals-of-AI-Implementation-Demand-for-Specific-AI-related-technologies-and-the-Main-AI-Deployment-.htm</w:t>
              </w:r>
            </w:p>
            <w:p w14:paraId="36320F11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HAMBARDZUMYAN, A. (2023). . EMBRACING FINANCE 4.0: THE OPPORTUNITY FOR ARMENIAN BANKS TO TRANSFORM AND THRIVE.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Messenger of ASUE, 1(73)</w:t>
              </w:r>
              <w:r w:rsidRPr="00E94EDE">
                <w:rPr>
                  <w:rFonts w:ascii="Times New Roman" w:hAnsi="Times New Roman" w:cs="Times New Roman"/>
                  <w:noProof/>
                </w:rPr>
                <w:t>, 19-25.</w:t>
              </w:r>
            </w:p>
            <w:p w14:paraId="3978E11C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IBM industry report. (2024).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What is Industry 4.0?</w:t>
              </w:r>
              <w:r w:rsidRPr="00E94EDE">
                <w:rPr>
                  <w:rFonts w:ascii="Times New Roman" w:hAnsi="Times New Roman" w:cs="Times New Roman"/>
                  <w:noProof/>
                </w:rPr>
                <w:t xml:space="preserve"> Retrieved from https://www.ibm.com/topics/industry-4-0#:~:text=Industry%204.0%2C%20which%20is%20synonymous,improve%20and%20distribute%20their%20products.</w:t>
              </w:r>
            </w:p>
            <w:p w14:paraId="6D60B228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Industry Week report. (2022).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Tackling the Zombies, and Other Industry 4.0 Adventures</w:t>
              </w:r>
              <w:r w:rsidRPr="00E94EDE">
                <w:rPr>
                  <w:rFonts w:ascii="Times New Roman" w:hAnsi="Times New Roman" w:cs="Times New Roman"/>
                  <w:noProof/>
                </w:rPr>
                <w:t>. Retrieved from https://www.industryweek.com/technology-and-iiot/systems-integration/article/21215016/tackling-the-zombies-and-other-industry-40-adventures</w:t>
              </w:r>
            </w:p>
            <w:p w14:paraId="319F9135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JP Morghan Report. (2023).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How AI will make payments more efficient and reduce fraud`</w:t>
              </w:r>
              <w:r w:rsidRPr="00E94EDE">
                <w:rPr>
                  <w:rFonts w:ascii="Times New Roman" w:hAnsi="Times New Roman" w:cs="Times New Roman"/>
                  <w:noProof/>
                </w:rPr>
                <w:t>. Retrieved from https://www.jpmorgan.com/insights/payments/payments-optimization/ai-payments-efficiency-fraud-reduction#:~:text=J.P.%20Morgan%20has%20been%20using,and%20enabling%20better%20queue%20management.</w:t>
              </w:r>
            </w:p>
            <w:p w14:paraId="51926EA7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lastRenderedPageBreak/>
                <w:t xml:space="preserve">Ooi, Tan, Al-Emran, Al-Sharafi, Capatina, Chakraborty, . . . Loh. (2023). The potential of generative artificial intelligence across disciplines: Perspectives and future directions.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Journal o Computer Information system</w:t>
              </w:r>
              <w:r w:rsidRPr="00E94EDE">
                <w:rPr>
                  <w:rFonts w:ascii="Times New Roman" w:hAnsi="Times New Roman" w:cs="Times New Roman"/>
                  <w:noProof/>
                </w:rPr>
                <w:t>.</w:t>
              </w:r>
            </w:p>
            <w:p w14:paraId="79ABD2AF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Singh, Madaan, &amp; Kumar. (2023). Smart manufacturing systems: a futuristics roadmap towards application of industry 4.0 technologies.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International Journal of Computer Integrated Manufacturing, 36(3)</w:t>
              </w:r>
              <w:r w:rsidRPr="00E94EDE">
                <w:rPr>
                  <w:rFonts w:ascii="Times New Roman" w:hAnsi="Times New Roman" w:cs="Times New Roman"/>
                  <w:noProof/>
                </w:rPr>
                <w:t>, 411-428.</w:t>
              </w:r>
            </w:p>
            <w:p w14:paraId="4FBE717E" w14:textId="77777777" w:rsidR="00AB63AD" w:rsidRPr="00E94EDE" w:rsidRDefault="00AB63AD" w:rsidP="00AB63A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E94EDE">
                <w:rPr>
                  <w:rFonts w:ascii="Times New Roman" w:hAnsi="Times New Roman" w:cs="Times New Roman"/>
                  <w:noProof/>
                </w:rPr>
                <w:t xml:space="preserve">Tech Target Reprot. (2023). </w:t>
              </w:r>
              <w:r w:rsidRPr="00E94EDE">
                <w:rPr>
                  <w:rFonts w:ascii="Times New Roman" w:hAnsi="Times New Roman" w:cs="Times New Roman"/>
                  <w:i/>
                  <w:iCs/>
                  <w:noProof/>
                </w:rPr>
                <w:t>1FBJTBNM7NiGdp6npbffuHJsXoQSjs8NAT</w:t>
              </w:r>
              <w:r w:rsidRPr="00E94EDE">
                <w:rPr>
                  <w:rFonts w:ascii="Times New Roman" w:hAnsi="Times New Roman" w:cs="Times New Roman"/>
                  <w:noProof/>
                </w:rPr>
                <w:t>. (Pratt, Editor) Retrieved from https://www.techtarget.com/searchenterpriseai/feature/6-key-benefits-of-AI-for-business</w:t>
              </w:r>
            </w:p>
            <w:p w14:paraId="41482AAC" w14:textId="7AAE5407" w:rsidR="00AB63AD" w:rsidRDefault="00AB63AD" w:rsidP="00AB63AD">
              <w:r w:rsidRPr="00E94EDE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0D25BDAE" w14:textId="77777777" w:rsidR="00F02F3A" w:rsidRPr="002B48D8" w:rsidRDefault="00F02F3A" w:rsidP="00C814F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sectPr w:rsidR="00F02F3A" w:rsidRPr="002B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3DEA"/>
    <w:multiLevelType w:val="multilevel"/>
    <w:tmpl w:val="0D58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911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E9"/>
    <w:rsid w:val="00033B73"/>
    <w:rsid w:val="00036C1F"/>
    <w:rsid w:val="00093855"/>
    <w:rsid w:val="000C780B"/>
    <w:rsid w:val="000D3DA1"/>
    <w:rsid w:val="00107CB4"/>
    <w:rsid w:val="00182A12"/>
    <w:rsid w:val="00185B18"/>
    <w:rsid w:val="001C7CA7"/>
    <w:rsid w:val="001D2B2A"/>
    <w:rsid w:val="001E79FD"/>
    <w:rsid w:val="0021379E"/>
    <w:rsid w:val="00233681"/>
    <w:rsid w:val="002504E4"/>
    <w:rsid w:val="0025057D"/>
    <w:rsid w:val="002646A5"/>
    <w:rsid w:val="00291573"/>
    <w:rsid w:val="00293E09"/>
    <w:rsid w:val="002B0BCC"/>
    <w:rsid w:val="002B48D8"/>
    <w:rsid w:val="00302D33"/>
    <w:rsid w:val="00320B91"/>
    <w:rsid w:val="00350CF9"/>
    <w:rsid w:val="00375C1F"/>
    <w:rsid w:val="003B4506"/>
    <w:rsid w:val="003C1272"/>
    <w:rsid w:val="003D167B"/>
    <w:rsid w:val="00402167"/>
    <w:rsid w:val="00405806"/>
    <w:rsid w:val="00416A59"/>
    <w:rsid w:val="004303BB"/>
    <w:rsid w:val="0046622C"/>
    <w:rsid w:val="004B073B"/>
    <w:rsid w:val="004B7A43"/>
    <w:rsid w:val="004F603B"/>
    <w:rsid w:val="00521765"/>
    <w:rsid w:val="00561BCD"/>
    <w:rsid w:val="0056233B"/>
    <w:rsid w:val="005B2657"/>
    <w:rsid w:val="00611CD0"/>
    <w:rsid w:val="00626375"/>
    <w:rsid w:val="00634FEC"/>
    <w:rsid w:val="00646A5B"/>
    <w:rsid w:val="00671EA4"/>
    <w:rsid w:val="00687EDB"/>
    <w:rsid w:val="006A52A6"/>
    <w:rsid w:val="006E0BA9"/>
    <w:rsid w:val="00721A09"/>
    <w:rsid w:val="007258A1"/>
    <w:rsid w:val="00735665"/>
    <w:rsid w:val="00756B1F"/>
    <w:rsid w:val="0076628C"/>
    <w:rsid w:val="00771F69"/>
    <w:rsid w:val="007B5F6E"/>
    <w:rsid w:val="0084097B"/>
    <w:rsid w:val="008A5CB1"/>
    <w:rsid w:val="008B1CC8"/>
    <w:rsid w:val="008D5FAA"/>
    <w:rsid w:val="008E15F7"/>
    <w:rsid w:val="00971883"/>
    <w:rsid w:val="0097375F"/>
    <w:rsid w:val="009A25E2"/>
    <w:rsid w:val="009A3927"/>
    <w:rsid w:val="009D35F4"/>
    <w:rsid w:val="00A22112"/>
    <w:rsid w:val="00A43F6B"/>
    <w:rsid w:val="00A725E9"/>
    <w:rsid w:val="00A838BA"/>
    <w:rsid w:val="00AB63AD"/>
    <w:rsid w:val="00AE501B"/>
    <w:rsid w:val="00AF5AD8"/>
    <w:rsid w:val="00B02BB5"/>
    <w:rsid w:val="00B23A94"/>
    <w:rsid w:val="00B66C71"/>
    <w:rsid w:val="00B83263"/>
    <w:rsid w:val="00BD7968"/>
    <w:rsid w:val="00C07168"/>
    <w:rsid w:val="00C20815"/>
    <w:rsid w:val="00C26732"/>
    <w:rsid w:val="00C6424A"/>
    <w:rsid w:val="00C708E1"/>
    <w:rsid w:val="00C814FC"/>
    <w:rsid w:val="00CA3055"/>
    <w:rsid w:val="00CB694A"/>
    <w:rsid w:val="00D60A37"/>
    <w:rsid w:val="00D615C7"/>
    <w:rsid w:val="00DC6100"/>
    <w:rsid w:val="00DF6B9D"/>
    <w:rsid w:val="00E05922"/>
    <w:rsid w:val="00E61BD8"/>
    <w:rsid w:val="00E6742A"/>
    <w:rsid w:val="00E74FC3"/>
    <w:rsid w:val="00E81767"/>
    <w:rsid w:val="00E94EDE"/>
    <w:rsid w:val="00EE314B"/>
    <w:rsid w:val="00EF114F"/>
    <w:rsid w:val="00F0065A"/>
    <w:rsid w:val="00F02F3A"/>
    <w:rsid w:val="00F1688B"/>
    <w:rsid w:val="00F17C92"/>
    <w:rsid w:val="00F46F15"/>
    <w:rsid w:val="00F61D27"/>
    <w:rsid w:val="00F62203"/>
    <w:rsid w:val="00F82D0F"/>
    <w:rsid w:val="00F96493"/>
    <w:rsid w:val="00FD06BE"/>
    <w:rsid w:val="00FD72E1"/>
    <w:rsid w:val="00FF4C7B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3A85"/>
  <w15:chartTrackingRefBased/>
  <w15:docId w15:val="{E14A807E-9199-41F6-92E6-CFD6DB57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5E9"/>
    <w:rPr>
      <w:b/>
      <w:bCs/>
      <w:smallCaps/>
      <w:color w:val="0F4761" w:themeColor="accent1" w:themeShade="BF"/>
      <w:spacing w:val="5"/>
    </w:rPr>
  </w:style>
  <w:style w:type="paragraph" w:customStyle="1" w:styleId="paragraph-newsletter-1">
    <w:name w:val="paragraph-newsletter-1"/>
    <w:basedOn w:val="Normal"/>
    <w:rsid w:val="0046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-newsletter-2">
    <w:name w:val="paragraph-newsletter-2"/>
    <w:basedOn w:val="Normal"/>
    <w:rsid w:val="0046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-newsletter-3">
    <w:name w:val="paragraph-newsletter-3"/>
    <w:basedOn w:val="Normal"/>
    <w:rsid w:val="001E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79FD"/>
    <w:rPr>
      <w:b/>
      <w:bCs/>
    </w:rPr>
  </w:style>
  <w:style w:type="paragraph" w:customStyle="1" w:styleId="inline-ad-para">
    <w:name w:val="inline-ad-para"/>
    <w:basedOn w:val="Normal"/>
    <w:rsid w:val="001E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6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646A5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AB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IBM24</b:Tag>
    <b:SourceType>InternetSite</b:SourceType>
    <b:Guid>{0AD69061-17FE-4E4E-BDA2-BDA2E8CD1BCD}</b:Guid>
    <b:Title>What is Industry 4.0?</b:Title>
    <b:Year>2024</b:Year>
    <b:Author>
      <b:Author>
        <b:Corporate>IBM industry report</b:Corporate>
      </b:Author>
    </b:Author>
    <b:URL>https://www.ibm.com/topics/industry-4-0#:~:text=Industry%204.0%2C%20which%20is%20synonymous,improve%20and%20distribute%20their%20products.</b:URL>
    <b:RefOrder>5</b:RefOrder>
  </b:Source>
  <b:Source>
    <b:Tag>Sin23</b:Tag>
    <b:SourceType>JournalArticle</b:SourceType>
    <b:Guid>{FD8402FA-DDDC-423A-87FD-7984199B3C82}</b:Guid>
    <b:Title>Smart manufacturing systems: a futuristics roadmap towards application of industry 4.0 technologies</b:Title>
    <b:Year>2023</b:Year>
    <b:Author>
      <b:Author>
        <b:NameList>
          <b:Person>
            <b:Last>Singh</b:Last>
          </b:Person>
          <b:Person>
            <b:Last>Madaan</b:Last>
          </b:Person>
          <b:Person>
            <b:Last>Kumar</b:Last>
          </b:Person>
        </b:NameList>
      </b:Author>
    </b:Author>
    <b:JournalName>International Journal of Computer Integrated Manufacturing</b:JournalName>
    <b:Pages>411-428</b:Pages>
    <b:Volume>36(3)</b:Volume>
    <b:RefOrder>3</b:RefOrder>
  </b:Source>
  <b:Source>
    <b:Tag>For22</b:Tag>
    <b:SourceType>InternetSite</b:SourceType>
    <b:Guid>{40C54031-5E19-4682-B208-75289248B4C1}</b:Guid>
    <b:Title>Five Lesser Discussed Ways Industry 4.0 Is Transforming The Factory Floor</b:Title>
    <b:Year>2022</b:Year>
    <b:Author>
      <b:Author>
        <b:NameList>
          <b:Person>
            <b:Last>Forbes</b:Last>
          </b:Person>
        </b:NameList>
      </b:Author>
      <b:Editor>
        <b:NameList>
          <b:Person>
            <b:Last>Bentley</b:Last>
            <b:First>Derek</b:First>
          </b:Person>
        </b:NameList>
      </b:Editor>
    </b:Author>
    <b:URL>https://www.forbes.com/sites/forbesbusinesscouncil/2022/01/28/five-lesser-discussed-ways-industry-40-is-transforming-the-factory-floor/?sh=588917212dfc</b:URL>
    <b:RefOrder>1</b:RefOrder>
  </b:Source>
  <b:Source>
    <b:Tag>Ind221</b:Tag>
    <b:SourceType>InternetSite</b:SourceType>
    <b:Guid>{8571AD17-C2A4-460A-A03F-D825D2389D43}</b:Guid>
    <b:Author>
      <b:Author>
        <b:Corporate>Industry Week report</b:Corporate>
      </b:Author>
    </b:Author>
    <b:Title>Tackling the Zombies, and Other Industry 4.0 Adventures</b:Title>
    <b:Year>2022</b:Year>
    <b:URL>https://www.industryweek.com/technology-and-iiot/systems-integration/article/21215016/tackling-the-zombies-and-other-industry-40-adventures</b:URL>
    <b:RefOrder>2</b:RefOrder>
  </b:Source>
  <b:Source>
    <b:Tag>Chi221</b:Tag>
    <b:SourceType>InternetSite</b:SourceType>
    <b:Guid>{7C5113F1-672E-4A0D-9875-E1FEB517A022}</b:Guid>
    <b:Author>
      <b:Author>
        <b:Corporate>Chicago Business Report</b:Corporate>
      </b:Author>
    </b:Author>
    <b:Title>Wondering how to start industry 4.0 transformation?</b:Title>
    <b:Year>2022</b:Year>
    <b:URL>https://www.chicagobusiness.com/crains-content-studio/wondering-how-start-your-industry-40-transformation</b:URL>
    <b:RefOrder>4</b:RefOrder>
  </b:Source>
  <b:Source>
    <b:Tag>HAM23</b:Tag>
    <b:SourceType>JournalArticle</b:SourceType>
    <b:Guid>{BD382100-302F-4E5C-A457-F0F85E24BF46}</b:Guid>
    <b:Title>. EMBRACING FINANCE 4.0: THE OPPORTUNITY FOR ARMENIAN BANKS TO TRANSFORM AND THRIVE</b:Title>
    <b:Year>2023</b:Year>
    <b:Author>
      <b:Author>
        <b:NameList>
          <b:Person>
            <b:Last>HAMBARDZUMYAN</b:Last>
            <b:First>A</b:First>
          </b:Person>
        </b:NameList>
      </b:Author>
    </b:Author>
    <b:JournalName>Messenger of ASUE</b:JournalName>
    <b:Pages>19-25</b:Pages>
    <b:Volume>1(73)</b:Volume>
    <b:RefOrder>6</b:RefOrder>
  </b:Source>
  <b:Source>
    <b:Tag>JPM23</b:Tag>
    <b:SourceType>InternetSite</b:SourceType>
    <b:Guid>{A1CE9DEF-8E76-4865-BA3E-71B3845A9793}</b:Guid>
    <b:Title>How AI will make payments more efficient and reduce fraud`</b:Title>
    <b:Year>2023</b:Year>
    <b:Author>
      <b:Author>
        <b:Corporate>JP Morghan Report</b:Corporate>
      </b:Author>
    </b:Author>
    <b:URL>https://www.jpmorgan.com/insights/payments/payments-optimization/ai-payments-efficiency-fraud-reduction#:~:text=J.P.%20Morgan%20has%20been%20using,and%20enabling%20better%20queue%20management.</b:URL>
    <b:RefOrder>7</b:RefOrder>
  </b:Source>
  <b:Source>
    <b:Tag>Eri24</b:Tag>
    <b:SourceType>InternetSite</b:SourceType>
    <b:Guid>{6F74CB81-D572-4475-A47D-F1A96568E3EC}</b:Guid>
    <b:Author>
      <b:Author>
        <b:NameList>
          <b:Person>
            <b:Last>Chan</b:Last>
            <b:First>Eric</b:First>
          </b:Person>
        </b:NameList>
      </b:Author>
    </b:Author>
    <b:Title>JP Morgan’s AI Cash Flow Software Redefines Finance Game: Cuts Human Labor By 90%</b:Title>
    <b:Year>2024</b:Year>
    <b:URL>https://gadgetmates.com/jp-morgan-ai-cash-flow-software</b:URL>
    <b:RefOrder>8</b:RefOrder>
  </b:Source>
  <b:Source>
    <b:Tag>CNB23</b:Tag>
    <b:SourceType>InternetSite</b:SourceType>
    <b:Guid>{A9AB7086-0F35-40E8-A40D-C6EAEF194A6F}</b:Guid>
    <b:Author>
      <b:Author>
        <b:Corporate>CNBC report</b:Corporate>
      </b:Author>
    </b:Author>
    <b:Title>JPMorgan is developing a ChatGPT-like A.I. service that gives investment advice</b:Title>
    <b:Year>2023</b:Year>
    <b:URL>https://www.cnbc.com/2023/05/25/jpmorgan-develops-ai-investment-advisor.html</b:URL>
    <b:RefOrder>9</b:RefOrder>
  </b:Source>
  <b:Source>
    <b:Tag>Tec23</b:Tag>
    <b:SourceType>InternetSite</b:SourceType>
    <b:Guid>{EE2931E7-B127-4BAF-A337-D813284B6CFD}</b:Guid>
    <b:Author>
      <b:Author>
        <b:Corporate>Tech Target Reprot</b:Corporate>
      </b:Author>
      <b:Editor>
        <b:NameList>
          <b:Person>
            <b:Last>Pratt</b:Last>
          </b:Person>
        </b:NameList>
      </b:Editor>
    </b:Author>
    <b:Title>1FBJTBNM7NiGdp6npbffuHJsXoQSjs8NAT</b:Title>
    <b:Year>2023</b:Year>
    <b:URL>https://www.techtarget.com/searchenterpriseai/feature/6-key-benefits-of-AI-for-business</b:URL>
    <b:RefOrder>11</b:RefOrder>
  </b:Source>
  <b:Source>
    <b:Tag>Glo23</b:Tag>
    <b:SourceType>InternetSite</b:SourceType>
    <b:Guid>{B86B7CD1-FEF6-4CFF-BBE1-0CE2EC0FC6F9}</b:Guid>
    <b:Author>
      <b:Author>
        <b:Corporate>Global state of AI report</b:Corporate>
      </b:Author>
    </b:Author>
    <b:Title>Global State of AI (Artificial Intelligence) 2023: AI Deployments, Key Organizational Goals of AI Implementation, Demand for Specific AI-related technologies, and the Main AI Deployment Models</b:Title>
    <b:Year>2023</b:Year>
    <b:URL>https://www.globenewswire.com/news-release/2023/04/12/2645641/28124/en/Global-State-of-AI-Artificial-Intelligence-2023-AI-Deployments-Key-Organizational-Goals-of-AI-Implementation-Demand-for-Specific-AI-related-technologies-and-the-Main-AI-Deployment-.htm</b:URL>
    <b:RefOrder>12</b:RefOrder>
  </b:Source>
  <b:Source>
    <b:Tag>Ooi23</b:Tag>
    <b:SourceType>JournalArticle</b:SourceType>
    <b:Guid>{864197D9-0EB0-4085-B976-5059D07DDE31}</b:Guid>
    <b:Title>The potential of generative artificial intelligence across disciplines: Perspectives and future directions</b:Title>
    <b:Year>2023</b:Year>
    <b:Author>
      <b:Author>
        <b:NameList>
          <b:Person>
            <b:Last>Ooi</b:Last>
          </b:Person>
          <b:Person>
            <b:Last>Tan</b:Last>
          </b:Person>
          <b:Person>
            <b:Last>Al-Emran</b:Last>
          </b:Person>
          <b:Person>
            <b:Last>Al-Sharafi</b:Last>
          </b:Person>
          <b:Person>
            <b:Last>Capatina</b:Last>
          </b:Person>
          <b:Person>
            <b:Last>Chakraborty</b:Last>
          </b:Person>
          <b:Person>
            <b:Last>Dwivedi</b:Last>
          </b:Person>
          <b:Person>
            <b:Last>Huang</b:Last>
          </b:Person>
          <b:Person>
            <b:Last>Kar</b:Last>
          </b:Person>
          <b:Person>
            <b:Last>Lee</b:Last>
          </b:Person>
          <b:Person>
            <b:Last>Loh</b:Last>
          </b:Person>
        </b:NameList>
      </b:Author>
    </b:Author>
    <b:JournalName>Journal o Computer Information system</b:JournalName>
    <b:RefOrder>10</b:RefOrder>
  </b:Source>
</b:Sources>
</file>

<file path=customXml/itemProps1.xml><?xml version="1.0" encoding="utf-8"?>
<ds:datastoreItem xmlns:ds="http://schemas.openxmlformats.org/officeDocument/2006/customXml" ds:itemID="{1A7184C0-5BA0-4573-B762-841D5786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6</Pages>
  <Words>1433</Words>
  <Characters>8170</Characters>
  <DocSecurity>0</DocSecurity>
  <Lines>68</Lines>
  <Paragraphs>19</Paragraphs>
  <ScaleCrop>false</ScaleCrop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2024-03-15T21:17:00Z</dcterms:created>
  <dcterms:modified xsi:type="dcterms:W3CDTF">2024-03-16T19:41:00Z</dcterms:modified>
</cp:coreProperties>
</file>