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C6767" w14:textId="77777777" w:rsidR="00A150C3" w:rsidRDefault="00A150C3" w:rsidP="00A150C3"/>
    <w:p w14:paraId="79A8E44D" w14:textId="77777777" w:rsidR="00221A30" w:rsidRDefault="00221A30" w:rsidP="004060FB">
      <w:pPr>
        <w:rPr>
          <w:rFonts w:ascii="Helvetica" w:hAnsi="Helvetica" w:cs="Helvetica"/>
          <w:color w:val="090B19"/>
          <w:shd w:val="clear" w:color="auto" w:fill="EDF5E7"/>
        </w:rPr>
      </w:pPr>
    </w:p>
    <w:p w14:paraId="48ED6026" w14:textId="77777777" w:rsidR="004E532D" w:rsidRDefault="004E532D" w:rsidP="004060FB">
      <w:pPr>
        <w:rPr>
          <w:rFonts w:ascii="Helvetica" w:hAnsi="Helvetica" w:cs="Helvetica"/>
          <w:color w:val="090B19"/>
          <w:shd w:val="clear" w:color="auto" w:fill="EDF5E7"/>
        </w:rPr>
      </w:pPr>
    </w:p>
    <w:p w14:paraId="5373EE3C" w14:textId="77777777" w:rsidR="004E532D" w:rsidRDefault="004E532D" w:rsidP="004060FB">
      <w:pPr>
        <w:rPr>
          <w:rFonts w:ascii="Helvetica" w:hAnsi="Helvetica" w:cs="Helvetica"/>
          <w:color w:val="090B19"/>
          <w:shd w:val="clear" w:color="auto" w:fill="EDF5E7"/>
        </w:rPr>
      </w:pPr>
    </w:p>
    <w:p w14:paraId="5EB47825" w14:textId="77777777" w:rsidR="004E532D" w:rsidRDefault="004E532D" w:rsidP="004060FB">
      <w:pPr>
        <w:rPr>
          <w:rFonts w:ascii="Helvetica" w:hAnsi="Helvetica" w:cs="Helvetica"/>
          <w:color w:val="090B19"/>
          <w:shd w:val="clear" w:color="auto" w:fill="EDF5E7"/>
        </w:rPr>
      </w:pPr>
    </w:p>
    <w:p w14:paraId="4D397761" w14:textId="77777777" w:rsidR="004E532D" w:rsidRDefault="004E532D" w:rsidP="004060FB">
      <w:pPr>
        <w:rPr>
          <w:rFonts w:ascii="Helvetica" w:hAnsi="Helvetica" w:cs="Helvetica"/>
          <w:color w:val="090B19"/>
          <w:shd w:val="clear" w:color="auto" w:fill="EDF5E7"/>
        </w:rPr>
      </w:pPr>
    </w:p>
    <w:p w14:paraId="5BA00318" w14:textId="77777777" w:rsidR="004E532D" w:rsidRDefault="004E532D" w:rsidP="004060FB">
      <w:pPr>
        <w:rPr>
          <w:rFonts w:ascii="Helvetica" w:hAnsi="Helvetica" w:cs="Helvetica"/>
          <w:color w:val="090B19"/>
          <w:shd w:val="clear" w:color="auto" w:fill="EDF5E7"/>
        </w:rPr>
      </w:pPr>
    </w:p>
    <w:p w14:paraId="315F7EEF" w14:textId="203E8D0A" w:rsidR="004E532D" w:rsidRDefault="004E532D" w:rsidP="004E532D">
      <w:pPr>
        <w:jc w:val="center"/>
        <w:rPr>
          <w:rFonts w:ascii="Helvetica" w:hAnsi="Helvetica" w:cs="Helvetica"/>
          <w:color w:val="090B19"/>
          <w:shd w:val="clear" w:color="auto" w:fill="EDF5E7"/>
        </w:rPr>
      </w:pPr>
      <w:r>
        <w:rPr>
          <w:rFonts w:ascii="Helvetica" w:hAnsi="Helvetica" w:cs="Helvetica"/>
          <w:color w:val="090B19"/>
          <w:shd w:val="clear" w:color="auto" w:fill="EDF5E7"/>
        </w:rPr>
        <w:t>International HRM</w:t>
      </w:r>
    </w:p>
    <w:p w14:paraId="422B845B" w14:textId="017DD3F8" w:rsidR="004E532D" w:rsidRDefault="004E532D" w:rsidP="004E532D">
      <w:pPr>
        <w:jc w:val="center"/>
        <w:rPr>
          <w:rFonts w:ascii="Helvetica" w:hAnsi="Helvetica" w:cs="Helvetica"/>
          <w:color w:val="090B19"/>
          <w:shd w:val="clear" w:color="auto" w:fill="EDF5E7"/>
        </w:rPr>
      </w:pPr>
      <w:r>
        <w:rPr>
          <w:rFonts w:ascii="Helvetica" w:hAnsi="Helvetica" w:cs="Helvetica"/>
          <w:color w:val="090B19"/>
          <w:shd w:val="clear" w:color="auto" w:fill="EDF5E7"/>
        </w:rPr>
        <w:t>Name</w:t>
      </w:r>
    </w:p>
    <w:p w14:paraId="5F9FD238" w14:textId="1B6CA63E" w:rsidR="004E532D" w:rsidRDefault="004E532D" w:rsidP="004E532D">
      <w:pPr>
        <w:jc w:val="center"/>
        <w:rPr>
          <w:rFonts w:ascii="Helvetica" w:hAnsi="Helvetica" w:cs="Helvetica"/>
          <w:color w:val="090B19"/>
          <w:shd w:val="clear" w:color="auto" w:fill="EDF5E7"/>
        </w:rPr>
      </w:pPr>
      <w:r>
        <w:rPr>
          <w:rFonts w:ascii="Helvetica" w:hAnsi="Helvetica" w:cs="Helvetica"/>
          <w:color w:val="090B19"/>
          <w:shd w:val="clear" w:color="auto" w:fill="EDF5E7"/>
        </w:rPr>
        <w:t>Institute</w:t>
      </w:r>
    </w:p>
    <w:p w14:paraId="51E787A6" w14:textId="3A4BD4BB" w:rsidR="004E532D" w:rsidRDefault="004E532D">
      <w:pPr>
        <w:rPr>
          <w:rFonts w:ascii="Helvetica" w:hAnsi="Helvetica" w:cs="Helvetica"/>
          <w:color w:val="090B19"/>
          <w:shd w:val="clear" w:color="auto" w:fill="EDF5E7"/>
        </w:rPr>
      </w:pPr>
      <w:r>
        <w:rPr>
          <w:rFonts w:ascii="Helvetica" w:hAnsi="Helvetica" w:cs="Helvetica"/>
          <w:color w:val="090B19"/>
          <w:shd w:val="clear" w:color="auto" w:fill="EDF5E7"/>
        </w:rPr>
        <w:br w:type="page"/>
      </w:r>
    </w:p>
    <w:p w14:paraId="4A6454D2" w14:textId="288BC135" w:rsidR="005A0694" w:rsidRDefault="005A0694" w:rsidP="00767A58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5A0694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lastRenderedPageBreak/>
        <w:t>Introduction</w:t>
      </w:r>
    </w:p>
    <w:p w14:paraId="07908E12" w14:textId="617E3C06" w:rsidR="005A0694" w:rsidRDefault="005A0694" w:rsidP="00767A58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5A0694">
        <w:rPr>
          <w:rFonts w:ascii="Times New Roman" w:hAnsi="Times New Roman" w:cs="Times New Roman"/>
          <w:color w:val="222222"/>
          <w:shd w:val="clear" w:color="auto" w:fill="FFFFFF"/>
        </w:rPr>
        <w:t>This report discusses the suggested international HRM strategies for amazon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– the selected company ensuring that the suggested strategies contribute to the company’s sus</w:t>
      </w:r>
      <w:r w:rsidR="00205218">
        <w:rPr>
          <w:rFonts w:ascii="Times New Roman" w:hAnsi="Times New Roman" w:cs="Times New Roman"/>
          <w:color w:val="222222"/>
          <w:shd w:val="clear" w:color="auto" w:fill="FFFFFF"/>
        </w:rPr>
        <w:t xml:space="preserve">tainability in the international market. </w:t>
      </w:r>
      <w:r w:rsidR="0035576A">
        <w:rPr>
          <w:rFonts w:ascii="Times New Roman" w:hAnsi="Times New Roman" w:cs="Times New Roman"/>
          <w:color w:val="222222"/>
          <w:shd w:val="clear" w:color="auto" w:fill="FFFFFF"/>
        </w:rPr>
        <w:t xml:space="preserve">Amazon should consider creating self-service portals for the employees to eradicate lingual barriers. Besides, the concept of e-HR and </w:t>
      </w:r>
      <w:r w:rsidR="00D63E0F">
        <w:rPr>
          <w:rFonts w:ascii="Times New Roman" w:hAnsi="Times New Roman" w:cs="Times New Roman"/>
          <w:color w:val="222222"/>
          <w:shd w:val="clear" w:color="auto" w:fill="FFFFFF"/>
        </w:rPr>
        <w:t xml:space="preserve">localized HRM strategy will enable the company to counter the cultural barriers while promoting a flexible talent management strategy keeping pace with the changing </w:t>
      </w:r>
      <w:r w:rsidR="008B7A3E">
        <w:rPr>
          <w:rFonts w:ascii="Times New Roman" w:hAnsi="Times New Roman" w:cs="Times New Roman"/>
          <w:color w:val="222222"/>
          <w:shd w:val="clear" w:color="auto" w:fill="FFFFFF"/>
        </w:rPr>
        <w:t>work protocols.</w:t>
      </w:r>
    </w:p>
    <w:p w14:paraId="31CDEDFF" w14:textId="505B221F" w:rsidR="005124F0" w:rsidRPr="005124F0" w:rsidRDefault="005124F0" w:rsidP="00767A58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5124F0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Suggestions</w:t>
      </w:r>
    </w:p>
    <w:p w14:paraId="4A16DF6C" w14:textId="03ACE351" w:rsidR="00E16C82" w:rsidRDefault="00E16C82" w:rsidP="00767A58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767A58">
        <w:rPr>
          <w:rFonts w:ascii="Times New Roman" w:hAnsi="Times New Roman" w:cs="Times New Roman"/>
          <w:color w:val="222222"/>
          <w:shd w:val="clear" w:color="auto" w:fill="FFFFFF"/>
        </w:rPr>
        <w:t xml:space="preserve">The currently prevalent </w:t>
      </w:r>
      <w:r w:rsidR="00140017" w:rsidRPr="00767A58">
        <w:rPr>
          <w:rFonts w:ascii="Times New Roman" w:hAnsi="Times New Roman" w:cs="Times New Roman"/>
          <w:color w:val="222222"/>
          <w:shd w:val="clear" w:color="auto" w:fill="FFFFFF"/>
        </w:rPr>
        <w:t xml:space="preserve">dynamic, intensely competitive and globally connected business environment, international HR management and talent retention have emerged as the most unprecedented pressures for the multinational corporations </w:t>
      </w:r>
      <w:r w:rsidR="00405897" w:rsidRPr="00767A58">
        <w:rPr>
          <w:rFonts w:ascii="Times New Roman" w:hAnsi="Times New Roman" w:cs="Times New Roman"/>
          <w:color w:val="222222"/>
          <w:shd w:val="clear" w:color="auto" w:fill="FFFFFF"/>
        </w:rPr>
        <w:t>thriving to opt the innovative yet efficient solutions</w:t>
      </w:r>
      <w:r w:rsidR="00116A01">
        <w:rPr>
          <w:rFonts w:ascii="Times New Roman" w:hAnsi="Times New Roman" w:cs="Times New Roman"/>
          <w:color w:val="222222"/>
          <w:shd w:val="clear" w:color="auto" w:fill="FFFFFF"/>
        </w:rPr>
        <w:t xml:space="preserve"> (De Alwis et al., 2022)</w:t>
      </w:r>
      <w:r w:rsidR="00405897" w:rsidRPr="00767A58">
        <w:rPr>
          <w:rFonts w:ascii="Times New Roman" w:hAnsi="Times New Roman" w:cs="Times New Roman"/>
          <w:color w:val="222222"/>
          <w:shd w:val="clear" w:color="auto" w:fill="FFFFFF"/>
        </w:rPr>
        <w:t xml:space="preserve">. The emergence of new HR and talent management discourses </w:t>
      </w:r>
      <w:r w:rsidR="00B35653" w:rsidRPr="00767A58">
        <w:rPr>
          <w:rFonts w:ascii="Times New Roman" w:hAnsi="Times New Roman" w:cs="Times New Roman"/>
          <w:color w:val="222222"/>
          <w:shd w:val="clear" w:color="auto" w:fill="FFFFFF"/>
        </w:rPr>
        <w:t xml:space="preserve">especially after the promulgation of e-HR and self-service portals, </w:t>
      </w:r>
      <w:r w:rsidR="00173ECA" w:rsidRPr="00767A58">
        <w:rPr>
          <w:rFonts w:ascii="Times New Roman" w:hAnsi="Times New Roman" w:cs="Times New Roman"/>
          <w:color w:val="222222"/>
          <w:shd w:val="clear" w:color="auto" w:fill="FFFFFF"/>
        </w:rPr>
        <w:t>has further triggered the need for businesses to revisit their existing internationalized HR policies and modify them to keep pace with the changing realm</w:t>
      </w:r>
      <w:r w:rsidR="00767A58">
        <w:rPr>
          <w:rFonts w:ascii="Times New Roman" w:hAnsi="Times New Roman" w:cs="Times New Roman"/>
          <w:color w:val="222222"/>
          <w:shd w:val="clear" w:color="auto" w:fill="FFFFFF"/>
        </w:rPr>
        <w:t xml:space="preserve"> (Francis et al., 2014)</w:t>
      </w:r>
      <w:r w:rsidR="00173ECA" w:rsidRPr="00767A58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767A58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EC1406">
        <w:rPr>
          <w:rFonts w:ascii="Times New Roman" w:hAnsi="Times New Roman" w:cs="Times New Roman"/>
          <w:color w:val="222222"/>
          <w:shd w:val="clear" w:color="auto" w:fill="FFFFFF"/>
        </w:rPr>
        <w:t xml:space="preserve">Amazon has a multinational presence </w:t>
      </w:r>
      <w:r w:rsidR="00177D47">
        <w:rPr>
          <w:rFonts w:ascii="Times New Roman" w:hAnsi="Times New Roman" w:cs="Times New Roman"/>
          <w:color w:val="222222"/>
          <w:shd w:val="clear" w:color="auto" w:fill="FFFFFF"/>
        </w:rPr>
        <w:t xml:space="preserve">where the chances for the prevalence of cultural </w:t>
      </w:r>
      <w:r w:rsidR="00C81A6A">
        <w:rPr>
          <w:rFonts w:ascii="Times New Roman" w:hAnsi="Times New Roman" w:cs="Times New Roman"/>
          <w:color w:val="222222"/>
          <w:shd w:val="clear" w:color="auto" w:fill="FFFFFF"/>
        </w:rPr>
        <w:t>and</w:t>
      </w:r>
      <w:r w:rsidR="00177D47">
        <w:rPr>
          <w:rFonts w:ascii="Times New Roman" w:hAnsi="Times New Roman" w:cs="Times New Roman"/>
          <w:color w:val="222222"/>
          <w:shd w:val="clear" w:color="auto" w:fill="FFFFFF"/>
        </w:rPr>
        <w:t xml:space="preserve"> lingual differences are quite high that may hinder streamlined communication among the employees and hence act as a </w:t>
      </w:r>
      <w:r w:rsidR="00C81A6A">
        <w:rPr>
          <w:rFonts w:ascii="Times New Roman" w:hAnsi="Times New Roman" w:cs="Times New Roman"/>
          <w:color w:val="222222"/>
          <w:shd w:val="clear" w:color="auto" w:fill="FFFFFF"/>
        </w:rPr>
        <w:t>steppingstone</w:t>
      </w:r>
      <w:r w:rsidR="00177D47">
        <w:rPr>
          <w:rFonts w:ascii="Times New Roman" w:hAnsi="Times New Roman" w:cs="Times New Roman"/>
          <w:color w:val="222222"/>
          <w:shd w:val="clear" w:color="auto" w:fill="FFFFFF"/>
        </w:rPr>
        <w:t xml:space="preserve"> to internal </w:t>
      </w:r>
      <w:r w:rsidR="003478B0">
        <w:rPr>
          <w:rFonts w:ascii="Times New Roman" w:hAnsi="Times New Roman" w:cs="Times New Roman"/>
          <w:color w:val="222222"/>
          <w:shd w:val="clear" w:color="auto" w:fill="FFFFFF"/>
        </w:rPr>
        <w:t>company</w:t>
      </w:r>
      <w:r w:rsidR="00177D47">
        <w:rPr>
          <w:rFonts w:ascii="Times New Roman" w:hAnsi="Times New Roman" w:cs="Times New Roman"/>
          <w:color w:val="222222"/>
          <w:shd w:val="clear" w:color="auto" w:fill="FFFFFF"/>
        </w:rPr>
        <w:t xml:space="preserve"> conflict. Therefore, the company should consider introducing self-service portals for the </w:t>
      </w:r>
      <w:r w:rsidR="009618D2">
        <w:rPr>
          <w:rFonts w:ascii="Times New Roman" w:hAnsi="Times New Roman" w:cs="Times New Roman"/>
          <w:color w:val="222222"/>
          <w:shd w:val="clear" w:color="auto" w:fill="FFFFFF"/>
        </w:rPr>
        <w:t xml:space="preserve">employees facilitated by the HR team, where employees can get the translated version of all the policies and practices of the company </w:t>
      </w:r>
      <w:r w:rsidR="00733ECC">
        <w:rPr>
          <w:rFonts w:ascii="Times New Roman" w:hAnsi="Times New Roman" w:cs="Times New Roman"/>
          <w:color w:val="222222"/>
          <w:shd w:val="clear" w:color="auto" w:fill="FFFFFF"/>
        </w:rPr>
        <w:t>in a comparatively understandable manner. This will enable the company to share an envisioned direction with the employees while countering the effects of cultural differences and lingual barriers.</w:t>
      </w:r>
    </w:p>
    <w:p w14:paraId="18DAB907" w14:textId="46CEBCFA" w:rsidR="00AD1344" w:rsidRDefault="00AD1344" w:rsidP="00767A58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Likewise, considering the emergence of e-HR practices, the company is advised to </w:t>
      </w:r>
      <w:r w:rsidR="00A01BD9">
        <w:rPr>
          <w:rFonts w:ascii="Times New Roman" w:hAnsi="Times New Roman" w:cs="Times New Roman"/>
          <w:color w:val="222222"/>
          <w:shd w:val="clear" w:color="auto" w:fill="FFFFFF"/>
        </w:rPr>
        <w:t xml:space="preserve">promote a remote working model for international employees requiring no physical presence or travelling. Providing an online appraisal </w:t>
      </w:r>
      <w:r w:rsidR="0013215C">
        <w:rPr>
          <w:rFonts w:ascii="Times New Roman" w:hAnsi="Times New Roman" w:cs="Times New Roman"/>
          <w:color w:val="222222"/>
          <w:shd w:val="clear" w:color="auto" w:fill="FFFFFF"/>
        </w:rPr>
        <w:t>and assessment of their performance is certainly a cost and time efficient process. Although the presence of humans on the other side of the e-HR services cannot be denied</w:t>
      </w:r>
      <w:r w:rsidR="00F93475">
        <w:rPr>
          <w:rFonts w:ascii="Times New Roman" w:hAnsi="Times New Roman" w:cs="Times New Roman"/>
          <w:color w:val="222222"/>
          <w:shd w:val="clear" w:color="auto" w:fill="FFFFFF"/>
        </w:rPr>
        <w:t xml:space="preserve">; however, it will provoke strategic flexibility </w:t>
      </w:r>
      <w:r w:rsidR="00F6758D">
        <w:rPr>
          <w:rFonts w:ascii="Times New Roman" w:hAnsi="Times New Roman" w:cs="Times New Roman"/>
          <w:color w:val="222222"/>
          <w:shd w:val="clear" w:color="auto" w:fill="FFFFFF"/>
        </w:rPr>
        <w:t xml:space="preserve">that will facilitate an agile working model increasing the capacity of business to hire </w:t>
      </w:r>
      <w:r w:rsidR="00200025">
        <w:rPr>
          <w:rFonts w:ascii="Times New Roman" w:hAnsi="Times New Roman" w:cs="Times New Roman"/>
          <w:color w:val="222222"/>
          <w:shd w:val="clear" w:color="auto" w:fill="FFFFFF"/>
        </w:rPr>
        <w:t>the best talent from the global pool</w:t>
      </w:r>
      <w:r w:rsidR="00300643">
        <w:rPr>
          <w:rFonts w:ascii="Times New Roman" w:hAnsi="Times New Roman" w:cs="Times New Roman"/>
          <w:color w:val="222222"/>
          <w:shd w:val="clear" w:color="auto" w:fill="FFFFFF"/>
        </w:rPr>
        <w:t xml:space="preserve"> (Xiu et al., 2017)</w:t>
      </w:r>
      <w:r w:rsidR="00200025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B92173">
        <w:rPr>
          <w:rFonts w:ascii="Times New Roman" w:hAnsi="Times New Roman" w:cs="Times New Roman"/>
          <w:color w:val="222222"/>
          <w:shd w:val="clear" w:color="auto" w:fill="FFFFFF"/>
        </w:rPr>
        <w:t xml:space="preserve"> In my opinion, Amazon should adopt 100% remote business model for the international employees, keeping in view the academic arguments of </w:t>
      </w:r>
      <w:proofErr w:type="spellStart"/>
      <w:r w:rsidR="002856E0">
        <w:rPr>
          <w:rFonts w:ascii="Times New Roman" w:hAnsi="Times New Roman" w:cs="Times New Roman"/>
          <w:color w:val="222222"/>
          <w:shd w:val="clear" w:color="auto" w:fill="FFFFFF"/>
        </w:rPr>
        <w:t>Alshibly</w:t>
      </w:r>
      <w:proofErr w:type="spellEnd"/>
      <w:r w:rsidR="002856E0">
        <w:rPr>
          <w:rFonts w:ascii="Times New Roman" w:hAnsi="Times New Roman" w:cs="Times New Roman"/>
          <w:color w:val="222222"/>
          <w:shd w:val="clear" w:color="auto" w:fill="FFFFFF"/>
        </w:rPr>
        <w:t xml:space="preserve"> and Alzubi (2022) </w:t>
      </w:r>
      <w:r w:rsidR="005D4D11">
        <w:rPr>
          <w:rFonts w:ascii="Times New Roman" w:hAnsi="Times New Roman" w:cs="Times New Roman"/>
          <w:color w:val="222222"/>
          <w:shd w:val="clear" w:color="auto" w:fill="FFFFFF"/>
        </w:rPr>
        <w:t xml:space="preserve">where HR can </w:t>
      </w:r>
      <w:r w:rsidR="005D4D11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 xml:space="preserve">organize </w:t>
      </w:r>
      <w:r w:rsidR="0009608F">
        <w:rPr>
          <w:rFonts w:ascii="Times New Roman" w:hAnsi="Times New Roman" w:cs="Times New Roman"/>
          <w:color w:val="222222"/>
          <w:shd w:val="clear" w:color="auto" w:fill="FFFFFF"/>
        </w:rPr>
        <w:t>annual</w:t>
      </w:r>
      <w:r w:rsidR="005D4D11">
        <w:rPr>
          <w:rFonts w:ascii="Times New Roman" w:hAnsi="Times New Roman" w:cs="Times New Roman"/>
          <w:color w:val="222222"/>
          <w:shd w:val="clear" w:color="auto" w:fill="FFFFFF"/>
        </w:rPr>
        <w:t xml:space="preserve"> cultural sensitivity trainings for the employees in order to foster a diverse yet integrated team culture. </w:t>
      </w:r>
      <w:r w:rsidR="0009608F">
        <w:rPr>
          <w:rFonts w:ascii="Times New Roman" w:hAnsi="Times New Roman" w:cs="Times New Roman"/>
          <w:color w:val="222222"/>
          <w:shd w:val="clear" w:color="auto" w:fill="FFFFFF"/>
        </w:rPr>
        <w:t xml:space="preserve">The </w:t>
      </w:r>
      <w:r w:rsidR="008D024D">
        <w:rPr>
          <w:rFonts w:ascii="Times New Roman" w:hAnsi="Times New Roman" w:cs="Times New Roman"/>
          <w:color w:val="222222"/>
          <w:shd w:val="clear" w:color="auto" w:fill="FFFFFF"/>
        </w:rPr>
        <w:t>training</w:t>
      </w:r>
      <w:r w:rsidR="0009608F">
        <w:rPr>
          <w:rFonts w:ascii="Times New Roman" w:hAnsi="Times New Roman" w:cs="Times New Roman"/>
          <w:color w:val="222222"/>
          <w:shd w:val="clear" w:color="auto" w:fill="FFFFFF"/>
        </w:rPr>
        <w:t xml:space="preserve"> should clearly iterate the company’s policies on </w:t>
      </w:r>
      <w:r w:rsidR="00550CAD">
        <w:rPr>
          <w:rFonts w:ascii="Times New Roman" w:hAnsi="Times New Roman" w:cs="Times New Roman"/>
          <w:color w:val="222222"/>
          <w:shd w:val="clear" w:color="auto" w:fill="FFFFFF"/>
        </w:rPr>
        <w:t xml:space="preserve">discrimination, harassment and workplace </w:t>
      </w:r>
      <w:proofErr w:type="gramStart"/>
      <w:r w:rsidR="00550CAD">
        <w:rPr>
          <w:rFonts w:ascii="Times New Roman" w:hAnsi="Times New Roman" w:cs="Times New Roman"/>
          <w:color w:val="222222"/>
          <w:shd w:val="clear" w:color="auto" w:fill="FFFFFF"/>
        </w:rPr>
        <w:t>conduct</w:t>
      </w:r>
      <w:proofErr w:type="gramEnd"/>
      <w:r w:rsidR="00550CAD">
        <w:rPr>
          <w:rFonts w:ascii="Times New Roman" w:hAnsi="Times New Roman" w:cs="Times New Roman"/>
          <w:color w:val="222222"/>
          <w:shd w:val="clear" w:color="auto" w:fill="FFFFFF"/>
        </w:rPr>
        <w:t xml:space="preserve"> ensuring that employees realize their responsibility of creating an inclusive working culture. </w:t>
      </w:r>
    </w:p>
    <w:p w14:paraId="084911DF" w14:textId="4F19390D" w:rsidR="004F6C69" w:rsidRDefault="008D024D" w:rsidP="00767A58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In addition to that, the company is advised to adopt a localized HR management and talent acquisition strategy keeping in view the host country’s employment laws, </w:t>
      </w:r>
      <w:proofErr w:type="gramStart"/>
      <w:r>
        <w:rPr>
          <w:rFonts w:ascii="Times New Roman" w:hAnsi="Times New Roman" w:cs="Times New Roman"/>
          <w:color w:val="222222"/>
          <w:shd w:val="clear" w:color="auto" w:fill="FFFFFF"/>
        </w:rPr>
        <w:t>rules</w:t>
      </w:r>
      <w:proofErr w:type="gram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and practices. Hiring the local talent will not only enable the business to create more opportunities for the local </w:t>
      </w:r>
      <w:r w:rsidR="00B264A8">
        <w:rPr>
          <w:rFonts w:ascii="Times New Roman" w:hAnsi="Times New Roman" w:cs="Times New Roman"/>
          <w:color w:val="222222"/>
          <w:shd w:val="clear" w:color="auto" w:fill="FFFFFF"/>
        </w:rPr>
        <w:t>applicants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but also help the company understand </w:t>
      </w:r>
      <w:r w:rsidR="009A06C2">
        <w:rPr>
          <w:rFonts w:ascii="Times New Roman" w:hAnsi="Times New Roman" w:cs="Times New Roman"/>
          <w:color w:val="222222"/>
          <w:shd w:val="clear" w:color="auto" w:fill="FFFFFF"/>
        </w:rPr>
        <w:t xml:space="preserve">the local cultural affiliations and nodes which is a keynote construct of survival in the international </w:t>
      </w:r>
      <w:r w:rsidR="00B264A8">
        <w:rPr>
          <w:rFonts w:ascii="Times New Roman" w:hAnsi="Times New Roman" w:cs="Times New Roman"/>
          <w:color w:val="222222"/>
          <w:shd w:val="clear" w:color="auto" w:fill="FFFFFF"/>
        </w:rPr>
        <w:t>market</w:t>
      </w:r>
      <w:r w:rsidR="00205351">
        <w:rPr>
          <w:rFonts w:ascii="Times New Roman" w:hAnsi="Times New Roman" w:cs="Times New Roman"/>
          <w:color w:val="222222"/>
          <w:shd w:val="clear" w:color="auto" w:fill="FFFFFF"/>
        </w:rPr>
        <w:t xml:space="preserve"> (Dessler, 2020)</w:t>
      </w:r>
      <w:r w:rsidR="009A06C2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737A8D">
        <w:rPr>
          <w:rFonts w:ascii="Times New Roman" w:hAnsi="Times New Roman" w:cs="Times New Roman"/>
          <w:color w:val="222222"/>
          <w:shd w:val="clear" w:color="auto" w:fill="FFFFFF"/>
        </w:rPr>
        <w:t xml:space="preserve">This localized strategy will also help the company understand the country specific labor policies, employment laws, wage routing and worker’s rights </w:t>
      </w:r>
      <w:r w:rsidR="00E60C54">
        <w:rPr>
          <w:rFonts w:ascii="Times New Roman" w:hAnsi="Times New Roman" w:cs="Times New Roman"/>
          <w:color w:val="222222"/>
          <w:shd w:val="clear" w:color="auto" w:fill="FFFFFF"/>
        </w:rPr>
        <w:t>promoting the development of a flexible and adaptable working culture</w:t>
      </w:r>
      <w:r w:rsidR="00A50283">
        <w:rPr>
          <w:rFonts w:ascii="Times New Roman" w:hAnsi="Times New Roman" w:cs="Times New Roman"/>
          <w:color w:val="222222"/>
          <w:shd w:val="clear" w:color="auto" w:fill="FFFFFF"/>
        </w:rPr>
        <w:t xml:space="preserve"> (Zhu, 2019)</w:t>
      </w:r>
      <w:r w:rsidR="00A3649D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="00264E17">
        <w:rPr>
          <w:rFonts w:ascii="Times New Roman" w:hAnsi="Times New Roman" w:cs="Times New Roman"/>
          <w:color w:val="222222"/>
          <w:shd w:val="clear" w:color="auto" w:fill="FFFFFF"/>
        </w:rPr>
        <w:t xml:space="preserve">However, the performance evaluation metrics and protocols can be consistent in all the countries </w:t>
      </w:r>
      <w:r w:rsidR="00FA26F8">
        <w:rPr>
          <w:rFonts w:ascii="Times New Roman" w:hAnsi="Times New Roman" w:cs="Times New Roman"/>
          <w:color w:val="222222"/>
          <w:shd w:val="clear" w:color="auto" w:fill="FFFFFF"/>
        </w:rPr>
        <w:t>because benchmarked parameters, KPIs or evaluation protocols will capacitate the company to ensure operational fairness and transparency in the talent acquisition, p</w:t>
      </w:r>
      <w:r w:rsidR="0004378D">
        <w:rPr>
          <w:rFonts w:ascii="Times New Roman" w:hAnsi="Times New Roman" w:cs="Times New Roman"/>
          <w:color w:val="222222"/>
          <w:shd w:val="clear" w:color="auto" w:fill="FFFFFF"/>
        </w:rPr>
        <w:t>erformance evaluation and talent retention</w:t>
      </w:r>
      <w:r w:rsidR="008E0DFA">
        <w:rPr>
          <w:rFonts w:ascii="Times New Roman" w:hAnsi="Times New Roman" w:cs="Times New Roman"/>
          <w:color w:val="222222"/>
          <w:shd w:val="clear" w:color="auto" w:fill="FFFFFF"/>
        </w:rPr>
        <w:t xml:space="preserve">, alleviating the concerns of employees about the company and her work ethics. </w:t>
      </w:r>
    </w:p>
    <w:p w14:paraId="44592051" w14:textId="77777777" w:rsidR="00D766AA" w:rsidRPr="00767A58" w:rsidRDefault="00D766AA" w:rsidP="00767A58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4C1D50EE" w14:textId="77777777" w:rsidR="003F2FFD" w:rsidRDefault="003F2FF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br w:type="page"/>
      </w:r>
    </w:p>
    <w:p w14:paraId="0CDD1DEA" w14:textId="7941F5A1" w:rsidR="005E3046" w:rsidRPr="005E3046" w:rsidRDefault="005E3046" w:rsidP="005E3046">
      <w:pPr>
        <w:spacing w:line="36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5E3046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lastRenderedPageBreak/>
        <w:t>References</w:t>
      </w:r>
    </w:p>
    <w:p w14:paraId="5E68D296" w14:textId="25B0DB63" w:rsidR="002856E0" w:rsidRDefault="002856E0" w:rsidP="005E3046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5E3046">
        <w:rPr>
          <w:rFonts w:ascii="Times New Roman" w:hAnsi="Times New Roman" w:cs="Times New Roman"/>
          <w:color w:val="222222"/>
          <w:shd w:val="clear" w:color="auto" w:fill="FFFFFF"/>
        </w:rPr>
        <w:t>Alshibly</w:t>
      </w:r>
      <w:proofErr w:type="spellEnd"/>
      <w:r w:rsidRPr="005E3046">
        <w:rPr>
          <w:rFonts w:ascii="Times New Roman" w:hAnsi="Times New Roman" w:cs="Times New Roman"/>
          <w:color w:val="222222"/>
          <w:shd w:val="clear" w:color="auto" w:fill="FFFFFF"/>
        </w:rPr>
        <w:t>, H.H. and Alzubi, K.N., 2022. Unlock the black box of remote e-working effectiveness and e-HRM practices effect on organizational commitment. </w:t>
      </w:r>
      <w:r w:rsidRPr="005E304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Cogent Business &amp; Management</w:t>
      </w:r>
      <w:r w:rsidRPr="005E3046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5E304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9</w:t>
      </w:r>
      <w:r w:rsidRPr="005E3046">
        <w:rPr>
          <w:rFonts w:ascii="Times New Roman" w:hAnsi="Times New Roman" w:cs="Times New Roman"/>
          <w:color w:val="222222"/>
          <w:shd w:val="clear" w:color="auto" w:fill="FFFFFF"/>
        </w:rPr>
        <w:t>(1), p.2153546.</w:t>
      </w:r>
    </w:p>
    <w:p w14:paraId="080354F0" w14:textId="7C2B4A4B" w:rsidR="00116A01" w:rsidRPr="00116A01" w:rsidRDefault="00116A01" w:rsidP="005E3046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116A01">
        <w:rPr>
          <w:rFonts w:ascii="Times New Roman" w:hAnsi="Times New Roman" w:cs="Times New Roman"/>
          <w:color w:val="222222"/>
          <w:shd w:val="clear" w:color="auto" w:fill="FFFFFF"/>
        </w:rPr>
        <w:t xml:space="preserve">De Alwis, A. C., </w:t>
      </w:r>
      <w:proofErr w:type="spellStart"/>
      <w:r w:rsidRPr="00116A01">
        <w:rPr>
          <w:rFonts w:ascii="Times New Roman" w:hAnsi="Times New Roman" w:cs="Times New Roman"/>
          <w:color w:val="222222"/>
          <w:shd w:val="clear" w:color="auto" w:fill="FFFFFF"/>
        </w:rPr>
        <w:t>Andrlić</w:t>
      </w:r>
      <w:proofErr w:type="spellEnd"/>
      <w:r w:rsidRPr="00116A01">
        <w:rPr>
          <w:rFonts w:ascii="Times New Roman" w:hAnsi="Times New Roman" w:cs="Times New Roman"/>
          <w:color w:val="222222"/>
          <w:shd w:val="clear" w:color="auto" w:fill="FFFFFF"/>
        </w:rPr>
        <w:t xml:space="preserve">, B., &amp; </w:t>
      </w:r>
      <w:proofErr w:type="spellStart"/>
      <w:r w:rsidRPr="00116A01">
        <w:rPr>
          <w:rFonts w:ascii="Times New Roman" w:hAnsi="Times New Roman" w:cs="Times New Roman"/>
          <w:color w:val="222222"/>
          <w:shd w:val="clear" w:color="auto" w:fill="FFFFFF"/>
        </w:rPr>
        <w:t>Šostar</w:t>
      </w:r>
      <w:proofErr w:type="spellEnd"/>
      <w:r w:rsidRPr="00116A01">
        <w:rPr>
          <w:rFonts w:ascii="Times New Roman" w:hAnsi="Times New Roman" w:cs="Times New Roman"/>
          <w:color w:val="222222"/>
          <w:shd w:val="clear" w:color="auto" w:fill="FFFFFF"/>
        </w:rPr>
        <w:t>, M. (2022). The Influence of E-HRM on modernizing the role of HRM context. </w:t>
      </w:r>
      <w:r w:rsidRPr="00116A01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Economies</w:t>
      </w:r>
      <w:r w:rsidRPr="00116A01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116A01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10</w:t>
      </w:r>
      <w:r w:rsidRPr="00116A01">
        <w:rPr>
          <w:rFonts w:ascii="Times New Roman" w:hAnsi="Times New Roman" w:cs="Times New Roman"/>
          <w:color w:val="222222"/>
          <w:shd w:val="clear" w:color="auto" w:fill="FFFFFF"/>
        </w:rPr>
        <w:t>(8), 181.</w:t>
      </w:r>
    </w:p>
    <w:p w14:paraId="7AD8146E" w14:textId="289480FE" w:rsidR="009E029A" w:rsidRPr="005E3046" w:rsidRDefault="009E029A" w:rsidP="005E3046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5E3046">
        <w:rPr>
          <w:rFonts w:ascii="Times New Roman" w:hAnsi="Times New Roman" w:cs="Times New Roman"/>
          <w:color w:val="222222"/>
          <w:shd w:val="clear" w:color="auto" w:fill="FFFFFF"/>
        </w:rPr>
        <w:t xml:space="preserve">Dessler, G., </w:t>
      </w:r>
      <w:r w:rsidR="00116A01">
        <w:rPr>
          <w:rFonts w:ascii="Times New Roman" w:hAnsi="Times New Roman" w:cs="Times New Roman"/>
          <w:color w:val="222222"/>
          <w:shd w:val="clear" w:color="auto" w:fill="FFFFFF"/>
        </w:rPr>
        <w:t>(</w:t>
      </w:r>
      <w:r w:rsidRPr="005E3046">
        <w:rPr>
          <w:rFonts w:ascii="Times New Roman" w:hAnsi="Times New Roman" w:cs="Times New Roman"/>
          <w:color w:val="222222"/>
          <w:shd w:val="clear" w:color="auto" w:fill="FFFFFF"/>
        </w:rPr>
        <w:t>2020</w:t>
      </w:r>
      <w:r w:rsidR="00116A01">
        <w:rPr>
          <w:rFonts w:ascii="Times New Roman" w:hAnsi="Times New Roman" w:cs="Times New Roman"/>
          <w:color w:val="222222"/>
          <w:shd w:val="clear" w:color="auto" w:fill="FFFFFF"/>
        </w:rPr>
        <w:t>)</w:t>
      </w:r>
      <w:r w:rsidRPr="005E3046">
        <w:rPr>
          <w:rFonts w:ascii="Times New Roman" w:hAnsi="Times New Roman" w:cs="Times New Roman"/>
          <w:color w:val="222222"/>
          <w:shd w:val="clear" w:color="auto" w:fill="FFFFFF"/>
        </w:rPr>
        <w:t>. </w:t>
      </w:r>
      <w:r w:rsidRPr="005E304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Fundamentals of human resource management</w:t>
      </w:r>
      <w:r w:rsidRPr="005E3046">
        <w:rPr>
          <w:rFonts w:ascii="Times New Roman" w:hAnsi="Times New Roman" w:cs="Times New Roman"/>
          <w:color w:val="222222"/>
          <w:shd w:val="clear" w:color="auto" w:fill="FFFFFF"/>
        </w:rPr>
        <w:t>. Pearson.</w:t>
      </w:r>
    </w:p>
    <w:p w14:paraId="227AF012" w14:textId="22D848AD" w:rsidR="00573D1D" w:rsidRPr="005E3046" w:rsidRDefault="00573D1D" w:rsidP="005E3046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5E3046">
        <w:rPr>
          <w:rFonts w:ascii="Times New Roman" w:hAnsi="Times New Roman" w:cs="Times New Roman"/>
          <w:color w:val="222222"/>
          <w:shd w:val="clear" w:color="auto" w:fill="FFFFFF"/>
        </w:rPr>
        <w:t>Francis, H., Parkes, C., &amp; Reddington, M. (2014). E-HR and international HRM: A critical perspective on the discursive framing of e-HR. </w:t>
      </w:r>
      <w:r w:rsidRPr="005E304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The International Journal of Human Resource Management</w:t>
      </w:r>
      <w:r w:rsidRPr="005E3046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5E304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25</w:t>
      </w:r>
      <w:r w:rsidRPr="005E3046">
        <w:rPr>
          <w:rFonts w:ascii="Times New Roman" w:hAnsi="Times New Roman" w:cs="Times New Roman"/>
          <w:color w:val="222222"/>
          <w:shd w:val="clear" w:color="auto" w:fill="FFFFFF"/>
        </w:rPr>
        <w:t>(10), 1327-1350.</w:t>
      </w:r>
    </w:p>
    <w:p w14:paraId="717EF029" w14:textId="084B2465" w:rsidR="00300643" w:rsidRPr="005E3046" w:rsidRDefault="00300643" w:rsidP="005E3046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5E3046">
        <w:rPr>
          <w:rFonts w:ascii="Times New Roman" w:hAnsi="Times New Roman" w:cs="Times New Roman"/>
          <w:color w:val="222222"/>
          <w:shd w:val="clear" w:color="auto" w:fill="FFFFFF"/>
        </w:rPr>
        <w:t xml:space="preserve">Xiu, L., Liang, X., Chen, Z. and Xu, W., </w:t>
      </w:r>
      <w:r w:rsidR="00116A01">
        <w:rPr>
          <w:rFonts w:ascii="Times New Roman" w:hAnsi="Times New Roman" w:cs="Times New Roman"/>
          <w:color w:val="222222"/>
          <w:shd w:val="clear" w:color="auto" w:fill="FFFFFF"/>
        </w:rPr>
        <w:t>(</w:t>
      </w:r>
      <w:r w:rsidRPr="005E3046">
        <w:rPr>
          <w:rFonts w:ascii="Times New Roman" w:hAnsi="Times New Roman" w:cs="Times New Roman"/>
          <w:color w:val="222222"/>
          <w:shd w:val="clear" w:color="auto" w:fill="FFFFFF"/>
        </w:rPr>
        <w:t>2017</w:t>
      </w:r>
      <w:r w:rsidR="00116A01">
        <w:rPr>
          <w:rFonts w:ascii="Times New Roman" w:hAnsi="Times New Roman" w:cs="Times New Roman"/>
          <w:color w:val="222222"/>
          <w:shd w:val="clear" w:color="auto" w:fill="FFFFFF"/>
        </w:rPr>
        <w:t>)</w:t>
      </w:r>
      <w:r w:rsidRPr="005E3046">
        <w:rPr>
          <w:rFonts w:ascii="Times New Roman" w:hAnsi="Times New Roman" w:cs="Times New Roman"/>
          <w:color w:val="222222"/>
          <w:shd w:val="clear" w:color="auto" w:fill="FFFFFF"/>
        </w:rPr>
        <w:t>. Strategic flexibility, innovative HR practices, and firm performance: A moderated mediation model. </w:t>
      </w:r>
      <w:r w:rsidRPr="005E304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Personnel Review</w:t>
      </w:r>
      <w:r w:rsidRPr="005E3046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5E304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46</w:t>
      </w:r>
      <w:r w:rsidRPr="005E3046">
        <w:rPr>
          <w:rFonts w:ascii="Times New Roman" w:hAnsi="Times New Roman" w:cs="Times New Roman"/>
          <w:color w:val="222222"/>
          <w:shd w:val="clear" w:color="auto" w:fill="FFFFFF"/>
        </w:rPr>
        <w:t>(7), pp.1335-1357.</w:t>
      </w:r>
    </w:p>
    <w:p w14:paraId="06F00E83" w14:textId="326D17F0" w:rsidR="00A50283" w:rsidRPr="005E3046" w:rsidRDefault="00A50283" w:rsidP="005E3046">
      <w:pPr>
        <w:spacing w:line="36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5E3046">
        <w:rPr>
          <w:rFonts w:ascii="Times New Roman" w:hAnsi="Times New Roman" w:cs="Times New Roman"/>
          <w:color w:val="222222"/>
          <w:shd w:val="clear" w:color="auto" w:fill="FFFFFF"/>
        </w:rPr>
        <w:t>Zhu, J. S. (2019). Chinese multinationals’ approach to international human resource management: A longitudinal study. </w:t>
      </w:r>
      <w:r w:rsidRPr="005E304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The International Journal of Human Resource Management</w:t>
      </w:r>
      <w:r w:rsidRPr="005E3046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5E304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30</w:t>
      </w:r>
      <w:r w:rsidRPr="005E3046">
        <w:rPr>
          <w:rFonts w:ascii="Times New Roman" w:hAnsi="Times New Roman" w:cs="Times New Roman"/>
          <w:color w:val="222222"/>
          <w:shd w:val="clear" w:color="auto" w:fill="FFFFFF"/>
        </w:rPr>
        <w:t>(14), 2166-2185.</w:t>
      </w:r>
    </w:p>
    <w:p w14:paraId="2733B1E8" w14:textId="074E71CC" w:rsidR="00A150C3" w:rsidRPr="004E532D" w:rsidRDefault="00A150C3" w:rsidP="00D87D63">
      <w:pPr>
        <w:rPr>
          <w:rFonts w:ascii="Helvetica" w:hAnsi="Helvetica" w:cs="Helvetica"/>
          <w:color w:val="090B19"/>
          <w:shd w:val="clear" w:color="auto" w:fill="EDF5E7"/>
        </w:rPr>
      </w:pPr>
    </w:p>
    <w:sectPr w:rsidR="00A150C3" w:rsidRPr="004E5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D5049"/>
    <w:multiLevelType w:val="hybridMultilevel"/>
    <w:tmpl w:val="60366F10"/>
    <w:lvl w:ilvl="0" w:tplc="ADB8DB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35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C3"/>
    <w:rsid w:val="0004378D"/>
    <w:rsid w:val="0009608F"/>
    <w:rsid w:val="00100EF0"/>
    <w:rsid w:val="00116A01"/>
    <w:rsid w:val="0013215C"/>
    <w:rsid w:val="00140017"/>
    <w:rsid w:val="00173ECA"/>
    <w:rsid w:val="00177D47"/>
    <w:rsid w:val="001C1CD3"/>
    <w:rsid w:val="00200025"/>
    <w:rsid w:val="00205218"/>
    <w:rsid w:val="00205351"/>
    <w:rsid w:val="00221A30"/>
    <w:rsid w:val="00264E17"/>
    <w:rsid w:val="002856E0"/>
    <w:rsid w:val="002B0069"/>
    <w:rsid w:val="00300643"/>
    <w:rsid w:val="003478B0"/>
    <w:rsid w:val="0035576A"/>
    <w:rsid w:val="003F2FFD"/>
    <w:rsid w:val="00405897"/>
    <w:rsid w:val="004060FB"/>
    <w:rsid w:val="004E532D"/>
    <w:rsid w:val="004F6C69"/>
    <w:rsid w:val="005124F0"/>
    <w:rsid w:val="00550CAD"/>
    <w:rsid w:val="00573D1D"/>
    <w:rsid w:val="005740D9"/>
    <w:rsid w:val="005A0694"/>
    <w:rsid w:val="005D4D11"/>
    <w:rsid w:val="005E3046"/>
    <w:rsid w:val="00733ECC"/>
    <w:rsid w:val="00737A8D"/>
    <w:rsid w:val="00767A58"/>
    <w:rsid w:val="008917A5"/>
    <w:rsid w:val="008B7A3E"/>
    <w:rsid w:val="008D024D"/>
    <w:rsid w:val="008E0DFA"/>
    <w:rsid w:val="009618D2"/>
    <w:rsid w:val="009A06C2"/>
    <w:rsid w:val="009B5E07"/>
    <w:rsid w:val="009E029A"/>
    <w:rsid w:val="009E3646"/>
    <w:rsid w:val="00A01BD9"/>
    <w:rsid w:val="00A137FB"/>
    <w:rsid w:val="00A150C3"/>
    <w:rsid w:val="00A3649D"/>
    <w:rsid w:val="00A50283"/>
    <w:rsid w:val="00AD1344"/>
    <w:rsid w:val="00AE088B"/>
    <w:rsid w:val="00B264A8"/>
    <w:rsid w:val="00B35653"/>
    <w:rsid w:val="00B82474"/>
    <w:rsid w:val="00B92173"/>
    <w:rsid w:val="00C81A6A"/>
    <w:rsid w:val="00D63E0F"/>
    <w:rsid w:val="00D766AA"/>
    <w:rsid w:val="00D87D63"/>
    <w:rsid w:val="00DD4D45"/>
    <w:rsid w:val="00E16C82"/>
    <w:rsid w:val="00E60C54"/>
    <w:rsid w:val="00EC1406"/>
    <w:rsid w:val="00F6758D"/>
    <w:rsid w:val="00F93475"/>
    <w:rsid w:val="00FA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97A2"/>
  <w15:chartTrackingRefBased/>
  <w15:docId w15:val="{7C4A41AA-6099-438A-B32A-E8387B18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0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753</Words>
  <Characters>4298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2024-04-29T03:29:00Z</dcterms:created>
  <dcterms:modified xsi:type="dcterms:W3CDTF">2024-04-29T20:52:00Z</dcterms:modified>
</cp:coreProperties>
</file>