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7E6E6" w:themeColor="background2"/>
  <w:body>
    <w:p w14:paraId="738031FA" w14:textId="08AA7ABB" w:rsidR="00BC48DA" w:rsidRDefault="00BC48DA">
      <w:r>
        <w:rPr>
          <w:noProof/>
          <w:color w:val="auto"/>
          <w:kern w:val="0"/>
          <w:sz w:val="24"/>
          <w:szCs w:val="24"/>
        </w:rPr>
        <mc:AlternateContent>
          <mc:Choice Requires="wpg">
            <w:drawing>
              <wp:anchor distT="0" distB="0" distL="114300" distR="114300" simplePos="0" relativeHeight="251667968" behindDoc="0" locked="0" layoutInCell="1" allowOverlap="1" wp14:anchorId="228A1FD1" wp14:editId="0549C4A2">
                <wp:simplePos x="0" y="0"/>
                <wp:positionH relativeFrom="column">
                  <wp:posOffset>0</wp:posOffset>
                </wp:positionH>
                <wp:positionV relativeFrom="paragraph">
                  <wp:posOffset>936171</wp:posOffset>
                </wp:positionV>
                <wp:extent cx="7306310" cy="973455"/>
                <wp:effectExtent l="0" t="0" r="27940" b="17145"/>
                <wp:wrapNone/>
                <wp:docPr id="33" name="Group 33"/>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21" name="Freeform 25"/>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6"/>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7"/>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Freeform 28"/>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4502CFA1" id="Group 33" o:spid="_x0000_s1026" style="position:absolute;margin-left:0;margin-top:73.7pt;width:575.3pt;height:76.65pt;z-index:251667968"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">
                <v:shape id="Freeform 25" o:spid="_x0000_s1027" style="position:absolute;top:1632;width:73063;height:6757;visibility:visible;mso-wrap-style:square;v-text-anchor:top" coordsize="24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" path="m,225c937,,1829,24,2448,93e" filled="f" fillcolor="#fffffe" strokecolor="#fffffe" strokeweight=".5pt">
                  <v:stroke joinstyle="miter"/>
                  <v:shadow color="#8c8682"/>
                  <v:path arrowok="t" o:connecttype="custom" o:connectlocs="0,675640;7306310,279265" o:connectangles="0,0"/>
                </v:shape>
                <v:shape id="Freeform 26" o:spid="_x0000_s1028" style="position:absolute;top:979;width:73063;height:8077;visibility:visible;mso-wrap-style:square;v-text-anchor:top" coordsize="244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" path="m,269c927,9,1821,,2448,47e" filled="f" fillcolor="#fffffe" strokecolor="#fffffe" strokeweight=".5pt">
                  <v:stroke joinstyle="miter"/>
                  <v:shadow color="#8c8682"/>
                  <v:path arrowok="t" o:connecttype="custom" o:connectlocs="0,807720;7306310,141126" o:connectangles="0,0"/>
                </v:shape>
                <v:shape id="Freeform 27" o:spid="_x0000_s1029" style="position:absolute;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" path="m2448,56c1822,1,929,,,248e" filled="f" fillcolor="#fffffe" strokecolor="#efb32f" strokeweight=".5pt">
                  <v:stroke joinstyle="miter"/>
                  <v:shadow color="#8c8682"/>
                  <v:path arrowok="t" o:connecttype="custom" o:connectlocs="7306310,168193;0,744855" o:connectangles="0,0"/>
                </v:shape>
                <v:shape id="Freeform 28" o:spid="_x0000_s1030" style="position:absolute;top:979;width:73063;height:7385;visibility:visible;mso-wrap-style:square;v-text-anchor:top" coordsize="24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" path="m,246c930,,1822,3,2448,59e" filled="f" fillcolor="#fffffe" strokecolor="#fffffe" strokeweight=".5pt">
                  <v:stroke joinstyle="miter"/>
                  <v:shadow color="#8c8682"/>
                  <v:path arrowok="t" o:connecttype="custom" o:connectlocs="0,738505;7306310,177121" o:connectangles="0,0"/>
                </v:shape>
                <v:shape id="Freeform 29" o:spid="_x0000_s1031" style="position:absolute;top:2286;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" path="m,248c929,,1821,1,2448,55e" filled="f" fillcolor="#fffffe" strokecolor="#efb32f" strokeweight=".5pt">
                  <v:stroke joinstyle="miter"/>
                  <v:shadow color="#8c8682"/>
                  <v:path arrowok="t" o:connecttype="custom" o:connectlocs="0,744855;7306310,165190" o:connectangles="0,0"/>
                </v:shape>
              </v:group>
            </w:pict>
          </mc:Fallback>
        </mc:AlternateContent>
      </w:r>
      <w:r w:rsidR="00687CD4">
        <w:rPr>
          <w:noProof/>
          <w:color w:val="auto"/>
          <w:kern w:val="0"/>
          <w:sz w:val="24"/>
          <w:szCs w:val="24"/>
        </w:rPr>
        <mc:AlternateContent>
          <mc:Choice Requires="wps">
            <w:drawing>
              <wp:anchor distT="0" distB="0" distL="114300" distR="114300" simplePos="0" relativeHeight="251661824" behindDoc="0" locked="0" layoutInCell="1" allowOverlap="1" wp14:anchorId="60106015" wp14:editId="1987F2EB">
                <wp:simplePos x="0" y="0"/>
                <wp:positionH relativeFrom="column">
                  <wp:posOffset>1771650</wp:posOffset>
                </wp:positionH>
                <wp:positionV relativeFrom="page">
                  <wp:posOffset>228600</wp:posOffset>
                </wp:positionV>
                <wp:extent cx="5543550" cy="1480820"/>
                <wp:effectExtent l="0" t="0" r="0" b="508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4406" id="Freeform 24" o:spid="_x0000_s1026" style="position:absolute;margin-left:139.5pt;margin-top:18pt;width:436.5pt;height:11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" path="m,c,493,,493,,493,736,359,1422,369,1944,417,1944,,1944,,1944,l,xe" fillcolor="#e43b2f" stroked="f" strokecolor="#212120">
                <v:fill color2="#ef792f" rotate="t" focus="100%" type="gradient"/>
                <v:shadow color="#8c8682"/>
                <v:path arrowok="t" o:connecttype="custom" o:connectlocs="0,0;0,1480820;5543550,1252539;5543550,0;0,0" o:connectangles="0,0,0,0,0"/>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9536" behindDoc="0" locked="0" layoutInCell="1" allowOverlap="1" wp14:anchorId="2B8D2B13" wp14:editId="379CE6AE">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297E34B"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D2B13" id="_x0000_t202" coordsize="21600,21600" o:spt="202" path="m,l,21600r21600,l21600,xe">
                <v:stroke joinstyle="miter"/>
                <v:path gradientshapeok="t" o:connecttype="rect"/>
              </v:shapetype>
              <v:shape id="Text Box 6" o:spid="_x0000_s1026"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" filled="f" fillcolor="#fffffe" stroked="f" strokecolor="#212120" insetpen="t">
                <v:textbox inset="2.88pt,2.88pt,2.88pt,2.88pt">
                  <w:txbxContent>
                    <w:p w14:paraId="5297E34B"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7488" behindDoc="0" locked="0" layoutInCell="1" allowOverlap="1" wp14:anchorId="57C8891F" wp14:editId="5A208CD8">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262AFC5F" w14:textId="5B6FB455" w:rsidR="00092604" w:rsidRDefault="00092604" w:rsidP="00092604">
                            <w:pPr>
                              <w:jc w:val="center"/>
                            </w:pPr>
                            <w:r>
                              <w:rPr>
                                <w:noProof/>
                              </w:rPr>
                              <w:drawing>
                                <wp:inline distT="0" distB="0" distL="0" distR="0" wp14:anchorId="50399D59" wp14:editId="7FE924E4">
                                  <wp:extent cx="1799056" cy="900201"/>
                                  <wp:effectExtent l="0" t="0" r="0" b="0"/>
                                  <wp:docPr id="392766256" name="Picture 6" descr="Mergers and Acquisitions - Everything You need to Know about M&amp;A - Shabbir  Bhi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rgers and Acquisitions - Everything You need to Know about M&amp;A - Shabbir  Bhima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0136" cy="910749"/>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891F" id="Rectangle 4" o:spid="_x0000_s1027"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" fillcolor="#2e3640" stroked="f" strokecolor="#212120" insetpen="t">
                <v:shadow color="#dcd6d4"/>
                <v:textbox inset="2.88pt,2.88pt,2.88pt,2.88pt">
                  <w:txbxContent>
                    <w:p w14:paraId="262AFC5F" w14:textId="5B6FB455" w:rsidR="00092604" w:rsidRDefault="00092604" w:rsidP="00092604">
                      <w:pPr>
                        <w:jc w:val="center"/>
                      </w:pPr>
                      <w:r>
                        <w:rPr>
                          <w:noProof/>
                        </w:rPr>
                        <w:drawing>
                          <wp:inline distT="0" distB="0" distL="0" distR="0" wp14:anchorId="50399D59" wp14:editId="7FE924E4">
                            <wp:extent cx="1799056" cy="900201"/>
                            <wp:effectExtent l="0" t="0" r="0" b="0"/>
                            <wp:docPr id="392766256" name="Picture 6" descr="Mergers and Acquisitions - Everything You need to Know about M&amp;A - Shabbir  Bhi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rgers and Acquisitions - Everything You need to Know about M&amp;A - Shabbir  Bhima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0136" cy="910749"/>
                                    </a:xfrm>
                                    <a:prstGeom prst="rect">
                                      <a:avLst/>
                                    </a:prstGeom>
                                    <a:noFill/>
                                    <a:ln>
                                      <a:noFill/>
                                    </a:ln>
                                  </pic:spPr>
                                </pic:pic>
                              </a:graphicData>
                            </a:graphic>
                          </wp:inline>
                        </w:drawing>
                      </w:r>
                    </w:p>
                  </w:txbxContent>
                </v:textbox>
                <w10:wrap anchory="page"/>
              </v:rect>
            </w:pict>
          </mc:Fallback>
        </mc:AlternateContent>
      </w:r>
    </w:p>
    <w:p w14:paraId="180A4A8B" w14:textId="0F32FD53" w:rsidR="00BC48DA" w:rsidRDefault="0092056B">
      <w:r>
        <w:rPr>
          <w:noProof/>
          <w:color w:val="auto"/>
          <w:kern w:val="0"/>
          <w:sz w:val="24"/>
          <w:szCs w:val="24"/>
        </w:rPr>
        <mc:AlternateContent>
          <mc:Choice Requires="wps">
            <w:drawing>
              <wp:anchor distT="36576" distB="36576" distL="36576" distR="36576" simplePos="0" relativeHeight="251660800" behindDoc="0" locked="0" layoutInCell="1" allowOverlap="1" wp14:anchorId="73AC0E74" wp14:editId="0D088340">
                <wp:simplePos x="0" y="0"/>
                <wp:positionH relativeFrom="column">
                  <wp:posOffset>2838944</wp:posOffset>
                </wp:positionH>
                <wp:positionV relativeFrom="page">
                  <wp:posOffset>1633476</wp:posOffset>
                </wp:positionV>
                <wp:extent cx="4229100" cy="457200"/>
                <wp:effectExtent l="0" t="381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E26E8F7" w14:textId="3FD97D74" w:rsidR="00317BDC" w:rsidRPr="00780386" w:rsidRDefault="0092056B" w:rsidP="00317BDC">
                            <w:pPr>
                              <w:widowControl w:val="0"/>
                              <w:spacing w:line="480" w:lineRule="exact"/>
                              <w:rPr>
                                <w:color w:val="2E3640"/>
                                <w:w w:val="90"/>
                                <w:sz w:val="44"/>
                                <w:szCs w:val="44"/>
                                <w:lang w:val="en"/>
                              </w:rPr>
                            </w:pPr>
                            <w:r>
                              <w:rPr>
                                <w:color w:val="2E3640"/>
                                <w:w w:val="90"/>
                                <w:sz w:val="44"/>
                                <w:szCs w:val="44"/>
                                <w:lang w:val="en"/>
                              </w:rPr>
                              <w:t>Mergers and acquisitions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0E74" id="Text Box 23" o:spid="_x0000_s1028" type="#_x0000_t202" style="position:absolute;margin-left:223.55pt;margin-top:128.6pt;width:333pt;height:3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" filled="f" fillcolor="#fffffe" stroked="f" strokecolor="#212120" insetpen="t">
                <v:textbox inset="2.88pt,2.88pt,2.88pt,2.88pt">
                  <w:txbxContent>
                    <w:p w14:paraId="3E26E8F7" w14:textId="3FD97D74" w:rsidR="00317BDC" w:rsidRPr="00780386" w:rsidRDefault="0092056B" w:rsidP="00317BDC">
                      <w:pPr>
                        <w:widowControl w:val="0"/>
                        <w:spacing w:line="480" w:lineRule="exact"/>
                        <w:rPr>
                          <w:color w:val="2E3640"/>
                          <w:w w:val="90"/>
                          <w:sz w:val="44"/>
                          <w:szCs w:val="44"/>
                          <w:lang w:val="en"/>
                        </w:rPr>
                      </w:pPr>
                      <w:r>
                        <w:rPr>
                          <w:color w:val="2E3640"/>
                          <w:w w:val="90"/>
                          <w:sz w:val="44"/>
                          <w:szCs w:val="44"/>
                          <w:lang w:val="en"/>
                        </w:rPr>
                        <w:t>Mergers and acquisitions</w:t>
                      </w:r>
                    </w:p>
                  </w:txbxContent>
                </v:textbox>
                <w10:wrap anchory="page"/>
              </v:shape>
            </w:pict>
          </mc:Fallback>
        </mc:AlternateContent>
      </w:r>
      <w:r w:rsidR="00984E39">
        <w:rPr>
          <w:noProof/>
        </w:rPr>
        <w:drawing>
          <wp:anchor distT="0" distB="0" distL="114300" distR="114300" simplePos="0" relativeHeight="251694592" behindDoc="1" locked="0" layoutInCell="1" allowOverlap="1" wp14:anchorId="36A577CE" wp14:editId="7E9761D1">
            <wp:simplePos x="0" y="0"/>
            <wp:positionH relativeFrom="margin">
              <wp:align>left</wp:align>
            </wp:positionH>
            <wp:positionV relativeFrom="paragraph">
              <wp:posOffset>3949700</wp:posOffset>
            </wp:positionV>
            <wp:extent cx="1776730" cy="1085850"/>
            <wp:effectExtent l="0" t="0" r="0" b="0"/>
            <wp:wrapTight wrapText="bothSides">
              <wp:wrapPolygon edited="0">
                <wp:start x="0" y="0"/>
                <wp:lineTo x="0" y="21221"/>
                <wp:lineTo x="21307" y="21221"/>
                <wp:lineTo x="21307" y="0"/>
                <wp:lineTo x="0" y="0"/>
              </wp:wrapPolygon>
            </wp:wrapTight>
            <wp:docPr id="75857071" name="Picture 7" descr="Mergers and acquisitions •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rgers and acquisitions • 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4257" cy="1090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39F">
        <w:rPr>
          <w:noProof/>
        </w:rPr>
        <w:drawing>
          <wp:anchor distT="0" distB="0" distL="114300" distR="114300" simplePos="0" relativeHeight="251693568" behindDoc="1" locked="0" layoutInCell="1" allowOverlap="1" wp14:anchorId="04A024AC" wp14:editId="7722FCEB">
            <wp:simplePos x="0" y="0"/>
            <wp:positionH relativeFrom="margin">
              <wp:posOffset>14605</wp:posOffset>
            </wp:positionH>
            <wp:positionV relativeFrom="paragraph">
              <wp:posOffset>7969250</wp:posOffset>
            </wp:positionV>
            <wp:extent cx="1755140" cy="1473200"/>
            <wp:effectExtent l="0" t="0" r="0" b="0"/>
            <wp:wrapTight wrapText="bothSides">
              <wp:wrapPolygon edited="0">
                <wp:start x="0" y="0"/>
                <wp:lineTo x="0" y="21228"/>
                <wp:lineTo x="21334" y="21228"/>
                <wp:lineTo x="21334" y="0"/>
                <wp:lineTo x="0" y="0"/>
              </wp:wrapPolygon>
            </wp:wrapTight>
            <wp:docPr id="1574450109" name="Picture 5" descr="Q&amp;A: Mergers &amp; Acquisitions | 2021-04-12 | Packaging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amp;A: Mergers &amp; Acquisitions | 2021-04-12 | Packaging Strateg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5140"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386">
        <w:rPr>
          <w:noProof/>
          <w:color w:val="auto"/>
          <w:kern w:val="0"/>
          <w:sz w:val="24"/>
          <w:szCs w:val="24"/>
        </w:rPr>
        <mc:AlternateContent>
          <mc:Choice Requires="wps">
            <w:drawing>
              <wp:anchor distT="36576" distB="36576" distL="36576" distR="36576" simplePos="0" relativeHeight="251648512" behindDoc="0" locked="0" layoutInCell="1" allowOverlap="1" wp14:anchorId="417A733E" wp14:editId="6C4D8AC6">
                <wp:simplePos x="0" y="0"/>
                <wp:positionH relativeFrom="margin">
                  <wp:posOffset>4419905</wp:posOffset>
                </wp:positionH>
                <wp:positionV relativeFrom="page">
                  <wp:posOffset>2084705</wp:posOffset>
                </wp:positionV>
                <wp:extent cx="2844190" cy="4169664"/>
                <wp:effectExtent l="0" t="0" r="13335" b="215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90" cy="4169664"/>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5102D22" w14:textId="77777777" w:rsidR="00780386" w:rsidRPr="00780386" w:rsidRDefault="00780386" w:rsidP="00780386">
                            <w:pPr>
                              <w:rPr>
                                <w:i/>
                                <w:iCs/>
                                <w:color w:val="222222"/>
                                <w:sz w:val="18"/>
                                <w:szCs w:val="18"/>
                                <w:shd w:val="clear" w:color="auto" w:fill="FFFFFF"/>
                              </w:rPr>
                            </w:pPr>
                            <w:r w:rsidRPr="00780386">
                              <w:rPr>
                                <w:i/>
                                <w:iCs/>
                                <w:color w:val="222222"/>
                                <w:sz w:val="18"/>
                                <w:szCs w:val="18"/>
                                <w:shd w:val="clear" w:color="auto" w:fill="FFFFFF"/>
                              </w:rPr>
                              <w:t>Rodríguez-Sánchez, J.L., Mora-Valentín, E.M. and Ortiz-de-Urbina-Criado, M., 2019. Human resource management in merger and acquisition planning. Journal of Organizational Change Management, 33(1), pp.16-28.</w:t>
                            </w:r>
                          </w:p>
                          <w:p w14:paraId="44192A47" w14:textId="77777777" w:rsidR="00780386" w:rsidRPr="00780386" w:rsidRDefault="00780386" w:rsidP="00780386">
                            <w:pPr>
                              <w:rPr>
                                <w:i/>
                                <w:iCs/>
                                <w:color w:val="222222"/>
                                <w:sz w:val="18"/>
                                <w:szCs w:val="18"/>
                                <w:shd w:val="clear" w:color="auto" w:fill="FFFFFF"/>
                              </w:rPr>
                            </w:pPr>
                          </w:p>
                          <w:p w14:paraId="113A18E9" w14:textId="77777777" w:rsidR="00780386" w:rsidRPr="00780386" w:rsidRDefault="00780386" w:rsidP="00780386">
                            <w:pPr>
                              <w:spacing w:line="360" w:lineRule="auto"/>
                              <w:jc w:val="both"/>
                              <w:rPr>
                                <w:sz w:val="18"/>
                                <w:szCs w:val="18"/>
                                <w:shd w:val="clear" w:color="auto" w:fill="FFFFFF"/>
                              </w:rPr>
                            </w:pPr>
                            <w:r w:rsidRPr="00780386">
                              <w:rPr>
                                <w:sz w:val="18"/>
                                <w:szCs w:val="18"/>
                                <w:shd w:val="clear" w:color="auto" w:fill="FFFFFF"/>
                              </w:rPr>
                              <w:t xml:space="preserve">The authors present the stance that the vitality of effective planning in making decisions about mergers and acquisitions cannot be undermined. The involvement of HR team in the M&amp;A planning phase facilitates cultural compatibility within the teams, identification of talent gaps that may posit threats in the future and development of strategic actions to streamline all the facets of integration of the businesses in either merger or acquisition form. I agree to the author’s stance and believe that HR team aids in successful transition of the businesses or teams. HR teams are not only well versed in promoting the change, but also make proactive strategies to avoid or control cultural clash, integration issues and employee motivation helping the companies to develop effective retention strategies. HR planning also recognizes that both companies are familiar with their strengths and have the capacity to capitalize on them and hence contribute to developing a cohesive working environment. </w:t>
                            </w:r>
                          </w:p>
                          <w:p w14:paraId="5AEE47D5" w14:textId="310DAF70" w:rsidR="00317BDC" w:rsidRPr="00780386" w:rsidRDefault="00317BDC" w:rsidP="00317BDC">
                            <w:pPr>
                              <w:widowControl w:val="0"/>
                              <w:spacing w:line="280" w:lineRule="exact"/>
                              <w:rPr>
                                <w:rFonts w:ascii="Arial" w:hAnsi="Arial" w:cs="Arial"/>
                                <w:color w:val="2E3640"/>
                                <w:sz w:val="13"/>
                                <w:szCs w:val="13"/>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A733E" id="Text Box 5" o:spid="_x0000_s1029" type="#_x0000_t202" style="position:absolute;margin-left:348pt;margin-top:164.15pt;width:223.95pt;height:328.3pt;z-index:2516485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" fillcolor="white [3201]" strokecolor="#ed7d31 [3205]" strokeweight="1pt">
                <v:textbox inset="2.88pt,2.88pt,2.88pt,2.88pt">
                  <w:txbxContent>
                    <w:p w14:paraId="75102D22" w14:textId="77777777" w:rsidR="00780386" w:rsidRPr="00780386" w:rsidRDefault="00780386" w:rsidP="00780386">
                      <w:pPr>
                        <w:rPr>
                          <w:i/>
                          <w:iCs/>
                          <w:color w:val="222222"/>
                          <w:sz w:val="18"/>
                          <w:szCs w:val="18"/>
                          <w:shd w:val="clear" w:color="auto" w:fill="FFFFFF"/>
                        </w:rPr>
                      </w:pPr>
                      <w:r w:rsidRPr="00780386">
                        <w:rPr>
                          <w:i/>
                          <w:iCs/>
                          <w:color w:val="222222"/>
                          <w:sz w:val="18"/>
                          <w:szCs w:val="18"/>
                          <w:shd w:val="clear" w:color="auto" w:fill="FFFFFF"/>
                        </w:rPr>
                        <w:t>Rodríguez-Sánchez, J.L., Mora-Valentín, E.M. and Ortiz-de-Urbina-Criado, M., 2019. Human resource management in merger and acquisition planning. Journal of Organizational Change Management, 33(1), pp.16-28.</w:t>
                      </w:r>
                    </w:p>
                    <w:p w14:paraId="44192A47" w14:textId="77777777" w:rsidR="00780386" w:rsidRPr="00780386" w:rsidRDefault="00780386" w:rsidP="00780386">
                      <w:pPr>
                        <w:rPr>
                          <w:i/>
                          <w:iCs/>
                          <w:color w:val="222222"/>
                          <w:sz w:val="18"/>
                          <w:szCs w:val="18"/>
                          <w:shd w:val="clear" w:color="auto" w:fill="FFFFFF"/>
                        </w:rPr>
                      </w:pPr>
                    </w:p>
                    <w:p w14:paraId="113A18E9" w14:textId="77777777" w:rsidR="00780386" w:rsidRPr="00780386" w:rsidRDefault="00780386" w:rsidP="00780386">
                      <w:pPr>
                        <w:spacing w:line="360" w:lineRule="auto"/>
                        <w:jc w:val="both"/>
                        <w:rPr>
                          <w:sz w:val="18"/>
                          <w:szCs w:val="18"/>
                          <w:shd w:val="clear" w:color="auto" w:fill="FFFFFF"/>
                        </w:rPr>
                      </w:pPr>
                      <w:r w:rsidRPr="00780386">
                        <w:rPr>
                          <w:sz w:val="18"/>
                          <w:szCs w:val="18"/>
                          <w:shd w:val="clear" w:color="auto" w:fill="FFFFFF"/>
                        </w:rPr>
                        <w:t xml:space="preserve">The authors present the stance that the vitality of effective planning in making decisions about mergers and acquisitions cannot be undermined. The involvement of HR team in the M&amp;A planning phase facilitates cultural compatibility within the teams, identification of talent gaps that may posit threats in the future and development of strategic actions to streamline all the facets of integration of the businesses in either merger or acquisition form. I agree to the author’s stance and believe that HR team aids in successful transition of the businesses or teams. HR teams are not only well versed in promoting the change, but also make proactive strategies to avoid or control cultural clash, integration issues and employee motivation helping the companies to develop effective retention strategies. HR planning also recognizes that both companies are familiar with their strengths and have the capacity to capitalize on them and hence contribute to developing a cohesive working environment. </w:t>
                      </w:r>
                    </w:p>
                    <w:p w14:paraId="5AEE47D5" w14:textId="310DAF70" w:rsidR="00317BDC" w:rsidRPr="00780386" w:rsidRDefault="00317BDC" w:rsidP="00317BDC">
                      <w:pPr>
                        <w:widowControl w:val="0"/>
                        <w:spacing w:line="280" w:lineRule="exact"/>
                        <w:rPr>
                          <w:rFonts w:ascii="Arial" w:hAnsi="Arial" w:cs="Arial"/>
                          <w:color w:val="2E3640"/>
                          <w:sz w:val="13"/>
                          <w:szCs w:val="13"/>
                          <w:lang w:val="en"/>
                        </w:rPr>
                      </w:pPr>
                    </w:p>
                  </w:txbxContent>
                </v:textbox>
                <w10:wrap anchorx="margin" anchory="page"/>
              </v:shape>
            </w:pict>
          </mc:Fallback>
        </mc:AlternateContent>
      </w:r>
      <w:r w:rsidR="00780386">
        <w:rPr>
          <w:noProof/>
        </w:rPr>
        <w:drawing>
          <wp:anchor distT="0" distB="0" distL="114300" distR="114300" simplePos="0" relativeHeight="251692544" behindDoc="1" locked="0" layoutInCell="1" allowOverlap="1" wp14:anchorId="5E626338" wp14:editId="3C325147">
            <wp:simplePos x="0" y="0"/>
            <wp:positionH relativeFrom="column">
              <wp:posOffset>1797685</wp:posOffset>
            </wp:positionH>
            <wp:positionV relativeFrom="paragraph">
              <wp:posOffset>2412365</wp:posOffset>
            </wp:positionV>
            <wp:extent cx="2508885" cy="2037080"/>
            <wp:effectExtent l="0" t="0" r="5715" b="1270"/>
            <wp:wrapTight wrapText="bothSides">
              <wp:wrapPolygon edited="0">
                <wp:start x="0" y="0"/>
                <wp:lineTo x="0" y="21411"/>
                <wp:lineTo x="21485" y="21411"/>
                <wp:lineTo x="21485" y="0"/>
                <wp:lineTo x="0" y="0"/>
              </wp:wrapPolygon>
            </wp:wrapTight>
            <wp:docPr id="734295535" name="Picture 1" descr="What are Mergers and Acquisitions: Types, Structur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Mergers and Acquisitions: Types, Structures, Examp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885" cy="2037080"/>
                    </a:xfrm>
                    <a:prstGeom prst="rect">
                      <a:avLst/>
                    </a:prstGeom>
                    <a:noFill/>
                    <a:ln>
                      <a:noFill/>
                    </a:ln>
                  </pic:spPr>
                </pic:pic>
              </a:graphicData>
            </a:graphic>
            <wp14:sizeRelH relativeFrom="margin">
              <wp14:pctWidth>0</wp14:pctWidth>
            </wp14:sizeRelH>
          </wp:anchor>
        </w:drawing>
      </w:r>
      <w:r w:rsidR="00780386">
        <w:rPr>
          <w:noProof/>
          <w:color w:val="auto"/>
          <w:kern w:val="0"/>
          <w:sz w:val="24"/>
          <w:szCs w:val="24"/>
        </w:rPr>
        <mc:AlternateContent>
          <mc:Choice Requires="wps">
            <w:drawing>
              <wp:anchor distT="36576" distB="36576" distL="36576" distR="36576" simplePos="0" relativeHeight="251654656" behindDoc="0" locked="0" layoutInCell="1" allowOverlap="1" wp14:anchorId="3D16131B" wp14:editId="32F81EBC">
                <wp:simplePos x="0" y="0"/>
                <wp:positionH relativeFrom="column">
                  <wp:posOffset>4426280</wp:posOffset>
                </wp:positionH>
                <wp:positionV relativeFrom="page">
                  <wp:posOffset>6329680</wp:posOffset>
                </wp:positionV>
                <wp:extent cx="2837688" cy="3533242"/>
                <wp:effectExtent l="0" t="0" r="20320" b="1016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688" cy="3533242"/>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51728D4" w14:textId="77777777" w:rsidR="00780386" w:rsidRPr="00780386" w:rsidRDefault="00780386" w:rsidP="00780386">
                            <w:pPr>
                              <w:jc w:val="both"/>
                              <w:rPr>
                                <w:i/>
                                <w:iCs/>
                                <w:color w:val="222222"/>
                                <w:sz w:val="18"/>
                                <w:szCs w:val="18"/>
                                <w:shd w:val="clear" w:color="auto" w:fill="FFFFFF"/>
                              </w:rPr>
                            </w:pPr>
                            <w:r w:rsidRPr="00780386">
                              <w:rPr>
                                <w:i/>
                                <w:iCs/>
                                <w:color w:val="222222"/>
                                <w:sz w:val="18"/>
                                <w:szCs w:val="18"/>
                                <w:shd w:val="clear" w:color="auto" w:fill="FFFFFF"/>
                              </w:rPr>
                              <w:t>Sarala, R.M., Vaara, E. and Junni, P., 2019. Beyond merger syndrome and cultural differences: New avenues for research on the “human side” of global mergers and acquisitions (M&amp;As). Journal of World Business, 54(4), pp.307-321.</w:t>
                            </w:r>
                          </w:p>
                          <w:p w14:paraId="07674B8A" w14:textId="77777777" w:rsidR="00780386" w:rsidRPr="00780386" w:rsidRDefault="00780386" w:rsidP="00780386">
                            <w:pPr>
                              <w:jc w:val="both"/>
                              <w:rPr>
                                <w:i/>
                                <w:iCs/>
                                <w:color w:val="222222"/>
                                <w:sz w:val="18"/>
                                <w:szCs w:val="18"/>
                                <w:shd w:val="clear" w:color="auto" w:fill="FFFFFF"/>
                              </w:rPr>
                            </w:pPr>
                          </w:p>
                          <w:p w14:paraId="6485ED75" w14:textId="77777777" w:rsidR="00780386" w:rsidRPr="00780386" w:rsidRDefault="00780386" w:rsidP="00780386">
                            <w:pPr>
                              <w:spacing w:line="360" w:lineRule="auto"/>
                              <w:jc w:val="both"/>
                              <w:rPr>
                                <w:sz w:val="18"/>
                                <w:szCs w:val="18"/>
                                <w:shd w:val="clear" w:color="auto" w:fill="FFFFFF"/>
                              </w:rPr>
                            </w:pPr>
                            <w:r w:rsidRPr="00780386">
                              <w:rPr>
                                <w:sz w:val="18"/>
                                <w:szCs w:val="18"/>
                                <w:shd w:val="clear" w:color="auto" w:fill="FFFFFF"/>
                              </w:rPr>
                              <w:t xml:space="preserve">The article primarily encourages the businesses to think beyond the merger syndrome, diversify their perspective of acquisition and take into consideration the human side of the process. The authors also iterate that emotions, power dynamics and social integration of play are very crucial factors during the merger and acquisition phase. </w:t>
                            </w:r>
                          </w:p>
                          <w:p w14:paraId="00F3944C" w14:textId="77777777" w:rsidR="00780386" w:rsidRPr="00780386" w:rsidRDefault="00780386" w:rsidP="00780386">
                            <w:pPr>
                              <w:spacing w:line="360" w:lineRule="auto"/>
                              <w:jc w:val="both"/>
                              <w:rPr>
                                <w:sz w:val="18"/>
                                <w:szCs w:val="18"/>
                                <w:shd w:val="clear" w:color="auto" w:fill="FFFFFF"/>
                              </w:rPr>
                            </w:pPr>
                            <w:r w:rsidRPr="00780386">
                              <w:rPr>
                                <w:sz w:val="18"/>
                                <w:szCs w:val="18"/>
                                <w:shd w:val="clear" w:color="auto" w:fill="FFFFFF"/>
                              </w:rPr>
                              <w:t xml:space="preserve">In my opinion, yes, these human sides of M&amp;A are very important for successful transition. The HR team help the employees accept the transitional mechanism. Meanwhile, they address their queries and aid in creating an inclusive work culture. </w:t>
                            </w:r>
                          </w:p>
                          <w:p w14:paraId="23366EB3" w14:textId="16C7ABD1" w:rsidR="00317BDC" w:rsidRPr="00780386" w:rsidRDefault="00317BDC" w:rsidP="00317BDC">
                            <w:pPr>
                              <w:widowControl w:val="0"/>
                              <w:spacing w:line="320" w:lineRule="exact"/>
                              <w:rPr>
                                <w:rFonts w:ascii="Arial" w:hAnsi="Arial" w:cs="Arial"/>
                                <w:color w:val="676767"/>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6131B" id="Text Box 17" o:spid="_x0000_s1030" type="#_x0000_t202" style="position:absolute;margin-left:348.55pt;margin-top:498.4pt;width:223.45pt;height:278.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" fillcolor="white [3201]" strokecolor="#ed7d31 [3205]" strokeweight="1pt">
                <v:textbox inset="2.88pt,2.88pt,2.88pt,2.88pt">
                  <w:txbxContent>
                    <w:p w14:paraId="051728D4" w14:textId="77777777" w:rsidR="00780386" w:rsidRPr="00780386" w:rsidRDefault="00780386" w:rsidP="00780386">
                      <w:pPr>
                        <w:jc w:val="both"/>
                        <w:rPr>
                          <w:i/>
                          <w:iCs/>
                          <w:color w:val="222222"/>
                          <w:sz w:val="18"/>
                          <w:szCs w:val="18"/>
                          <w:shd w:val="clear" w:color="auto" w:fill="FFFFFF"/>
                        </w:rPr>
                      </w:pPr>
                      <w:r w:rsidRPr="00780386">
                        <w:rPr>
                          <w:i/>
                          <w:iCs/>
                          <w:color w:val="222222"/>
                          <w:sz w:val="18"/>
                          <w:szCs w:val="18"/>
                          <w:shd w:val="clear" w:color="auto" w:fill="FFFFFF"/>
                        </w:rPr>
                        <w:t>Sarala, R.M., Vaara, E. and Junni, P., 2019. Beyond merger syndrome and cultural differences: New avenues for research on the “human side” of global mergers and acquisitions (M&amp;As). Journal of World Business, 54(4), pp.307-321.</w:t>
                      </w:r>
                    </w:p>
                    <w:p w14:paraId="07674B8A" w14:textId="77777777" w:rsidR="00780386" w:rsidRPr="00780386" w:rsidRDefault="00780386" w:rsidP="00780386">
                      <w:pPr>
                        <w:jc w:val="both"/>
                        <w:rPr>
                          <w:i/>
                          <w:iCs/>
                          <w:color w:val="222222"/>
                          <w:sz w:val="18"/>
                          <w:szCs w:val="18"/>
                          <w:shd w:val="clear" w:color="auto" w:fill="FFFFFF"/>
                        </w:rPr>
                      </w:pPr>
                    </w:p>
                    <w:p w14:paraId="6485ED75" w14:textId="77777777" w:rsidR="00780386" w:rsidRPr="00780386" w:rsidRDefault="00780386" w:rsidP="00780386">
                      <w:pPr>
                        <w:spacing w:line="360" w:lineRule="auto"/>
                        <w:jc w:val="both"/>
                        <w:rPr>
                          <w:sz w:val="18"/>
                          <w:szCs w:val="18"/>
                          <w:shd w:val="clear" w:color="auto" w:fill="FFFFFF"/>
                        </w:rPr>
                      </w:pPr>
                      <w:r w:rsidRPr="00780386">
                        <w:rPr>
                          <w:sz w:val="18"/>
                          <w:szCs w:val="18"/>
                          <w:shd w:val="clear" w:color="auto" w:fill="FFFFFF"/>
                        </w:rPr>
                        <w:t xml:space="preserve">The article primarily encourages the businesses to think beyond the merger syndrome, diversify their perspective of acquisition and take into consideration the human side of the process. The authors also iterate that emotions, power dynamics and social integration of play are very crucial factors during the merger and acquisition phase. </w:t>
                      </w:r>
                    </w:p>
                    <w:p w14:paraId="00F3944C" w14:textId="77777777" w:rsidR="00780386" w:rsidRPr="00780386" w:rsidRDefault="00780386" w:rsidP="00780386">
                      <w:pPr>
                        <w:spacing w:line="360" w:lineRule="auto"/>
                        <w:jc w:val="both"/>
                        <w:rPr>
                          <w:sz w:val="18"/>
                          <w:szCs w:val="18"/>
                          <w:shd w:val="clear" w:color="auto" w:fill="FFFFFF"/>
                        </w:rPr>
                      </w:pPr>
                      <w:r w:rsidRPr="00780386">
                        <w:rPr>
                          <w:sz w:val="18"/>
                          <w:szCs w:val="18"/>
                          <w:shd w:val="clear" w:color="auto" w:fill="FFFFFF"/>
                        </w:rPr>
                        <w:t xml:space="preserve">In my opinion, yes, these human sides of M&amp;A are very important for successful transition. The HR team help the employees accept the transitional mechanism. Meanwhile, they address their queries and aid in creating an inclusive work culture. </w:t>
                      </w:r>
                    </w:p>
                    <w:p w14:paraId="23366EB3" w14:textId="16C7ABD1" w:rsidR="00317BDC" w:rsidRPr="00780386" w:rsidRDefault="00317BDC" w:rsidP="00317BDC">
                      <w:pPr>
                        <w:widowControl w:val="0"/>
                        <w:spacing w:line="320" w:lineRule="exact"/>
                        <w:rPr>
                          <w:rFonts w:ascii="Arial" w:hAnsi="Arial" w:cs="Arial"/>
                          <w:color w:val="676767"/>
                          <w:sz w:val="18"/>
                          <w:szCs w:val="18"/>
                          <w:lang w:val="en"/>
                        </w:rPr>
                      </w:pPr>
                    </w:p>
                  </w:txbxContent>
                </v:textbox>
                <w10:wrap anchory="page"/>
              </v:shape>
            </w:pict>
          </mc:Fallback>
        </mc:AlternateContent>
      </w:r>
      <w:r w:rsidR="00780386">
        <w:rPr>
          <w:noProof/>
          <w:color w:val="auto"/>
          <w:kern w:val="0"/>
          <w:sz w:val="24"/>
          <w:szCs w:val="24"/>
        </w:rPr>
        <mc:AlternateContent>
          <mc:Choice Requires="wps">
            <w:drawing>
              <wp:anchor distT="36576" distB="36576" distL="36576" distR="36576" simplePos="0" relativeHeight="251653632" behindDoc="0" locked="0" layoutInCell="1" allowOverlap="1" wp14:anchorId="65B9BD51" wp14:editId="4CF89FFF">
                <wp:simplePos x="0" y="0"/>
                <wp:positionH relativeFrom="column">
                  <wp:posOffset>1841500</wp:posOffset>
                </wp:positionH>
                <wp:positionV relativeFrom="page">
                  <wp:posOffset>4933061</wp:posOffset>
                </wp:positionV>
                <wp:extent cx="2514600" cy="4923130"/>
                <wp:effectExtent l="0" t="0" r="19050" b="1143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92313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2E9E770" w14:textId="77777777" w:rsidR="00780386" w:rsidRPr="00780386" w:rsidRDefault="00780386" w:rsidP="00780386">
                            <w:pPr>
                              <w:rPr>
                                <w:i/>
                                <w:iCs/>
                                <w:color w:val="222222"/>
                                <w:sz w:val="18"/>
                                <w:szCs w:val="18"/>
                                <w:shd w:val="clear" w:color="auto" w:fill="FFFFFF"/>
                              </w:rPr>
                            </w:pPr>
                            <w:r w:rsidRPr="00780386">
                              <w:rPr>
                                <w:i/>
                                <w:iCs/>
                                <w:color w:val="222222"/>
                                <w:sz w:val="18"/>
                                <w:szCs w:val="18"/>
                                <w:shd w:val="clear" w:color="auto" w:fill="FFFFFF"/>
                              </w:rPr>
                              <w:t>Canterino, F., Guerci, M., Cirella, S. and Shani, A.B.R., 2022. The intertwined effect of HRM practices and transformational leadership on employees’ attitudes in an M&amp;A context: Evidence from a collaborative and mixed-methods study. European Management Journal.</w:t>
                            </w:r>
                          </w:p>
                          <w:p w14:paraId="4D5A99DA" w14:textId="77777777" w:rsidR="00780386" w:rsidRPr="00780386" w:rsidRDefault="00780386" w:rsidP="00780386">
                            <w:pPr>
                              <w:rPr>
                                <w:i/>
                                <w:iCs/>
                                <w:color w:val="222222"/>
                                <w:sz w:val="18"/>
                                <w:szCs w:val="18"/>
                                <w:shd w:val="clear" w:color="auto" w:fill="FFFFFF"/>
                              </w:rPr>
                            </w:pPr>
                          </w:p>
                          <w:p w14:paraId="0260678B" w14:textId="77777777" w:rsidR="00780386" w:rsidRPr="00780386" w:rsidRDefault="00780386" w:rsidP="00780386">
                            <w:pPr>
                              <w:spacing w:line="360" w:lineRule="auto"/>
                              <w:jc w:val="both"/>
                              <w:rPr>
                                <w:color w:val="222222"/>
                                <w:sz w:val="18"/>
                                <w:szCs w:val="18"/>
                                <w:shd w:val="clear" w:color="auto" w:fill="FFFFFF"/>
                              </w:rPr>
                            </w:pPr>
                            <w:r w:rsidRPr="00780386">
                              <w:rPr>
                                <w:color w:val="222222"/>
                                <w:sz w:val="18"/>
                                <w:szCs w:val="18"/>
                                <w:shd w:val="clear" w:color="auto" w:fill="FFFFFF"/>
                              </w:rPr>
                              <w:t xml:space="preserve">The article discusses how transformation leadership supported by the HR team of businesses helps the management develop the positive attitude of employees towards mergers and acquisitions. The authors argue that HR teams communicate with the employees and introduce employee-friendly practices that promote commitment, positivity, embracing attitude towards change and enhanced job satisfaction. </w:t>
                            </w:r>
                          </w:p>
                          <w:p w14:paraId="4770E748" w14:textId="77777777" w:rsidR="00780386" w:rsidRPr="00780386" w:rsidRDefault="00780386" w:rsidP="00780386">
                            <w:pPr>
                              <w:spacing w:line="360" w:lineRule="auto"/>
                              <w:jc w:val="both"/>
                              <w:rPr>
                                <w:color w:val="222222"/>
                                <w:sz w:val="18"/>
                                <w:szCs w:val="18"/>
                                <w:shd w:val="clear" w:color="auto" w:fill="FFFFFF"/>
                              </w:rPr>
                            </w:pPr>
                            <w:r w:rsidRPr="00780386">
                              <w:rPr>
                                <w:color w:val="222222"/>
                                <w:sz w:val="18"/>
                                <w:szCs w:val="18"/>
                                <w:shd w:val="clear" w:color="auto" w:fill="FFFFFF"/>
                              </w:rPr>
                              <w:t xml:space="preserve">In my opinion, transformation leaders do play an important role in motivating, </w:t>
                            </w:r>
                            <w:proofErr w:type="gramStart"/>
                            <w:r w:rsidRPr="00780386">
                              <w:rPr>
                                <w:color w:val="222222"/>
                                <w:sz w:val="18"/>
                                <w:szCs w:val="18"/>
                                <w:shd w:val="clear" w:color="auto" w:fill="FFFFFF"/>
                              </w:rPr>
                              <w:t>directing</w:t>
                            </w:r>
                            <w:proofErr w:type="gramEnd"/>
                            <w:r w:rsidRPr="00780386">
                              <w:rPr>
                                <w:color w:val="222222"/>
                                <w:sz w:val="18"/>
                                <w:szCs w:val="18"/>
                                <w:shd w:val="clear" w:color="auto" w:fill="FFFFFF"/>
                              </w:rPr>
                              <w:t xml:space="preserve"> and guiding the employees through their personality traits, to accept the transition, by creating an urgency for the change, ensuring the involvement of all employees in the process and answering their queries and concerns. </w:t>
                            </w:r>
                          </w:p>
                          <w:p w14:paraId="33A27815" w14:textId="3E8F84E4" w:rsidR="00317BDC" w:rsidRPr="00780386" w:rsidRDefault="00317BDC" w:rsidP="00317BDC">
                            <w:pPr>
                              <w:widowControl w:val="0"/>
                              <w:spacing w:line="320" w:lineRule="exact"/>
                              <w:rPr>
                                <w:rFonts w:ascii="Arial" w:hAnsi="Arial" w:cs="Arial"/>
                                <w:color w:val="676767"/>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BD51" id="Text Box 16" o:spid="_x0000_s1031" type="#_x0000_t202" style="position:absolute;margin-left:145pt;margin-top:388.45pt;width:198pt;height:387.6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" fillcolor="white [3201]" strokecolor="#ed7d31 [3205]" strokeweight="1pt">
                <v:textbox inset="2.88pt,2.88pt,2.88pt,2.88pt">
                  <w:txbxContent>
                    <w:p w14:paraId="22E9E770" w14:textId="77777777" w:rsidR="00780386" w:rsidRPr="00780386" w:rsidRDefault="00780386" w:rsidP="00780386">
                      <w:pPr>
                        <w:rPr>
                          <w:i/>
                          <w:iCs/>
                          <w:color w:val="222222"/>
                          <w:sz w:val="18"/>
                          <w:szCs w:val="18"/>
                          <w:shd w:val="clear" w:color="auto" w:fill="FFFFFF"/>
                        </w:rPr>
                      </w:pPr>
                      <w:r w:rsidRPr="00780386">
                        <w:rPr>
                          <w:i/>
                          <w:iCs/>
                          <w:color w:val="222222"/>
                          <w:sz w:val="18"/>
                          <w:szCs w:val="18"/>
                          <w:shd w:val="clear" w:color="auto" w:fill="FFFFFF"/>
                        </w:rPr>
                        <w:t>Canterino, F., Guerci, M., Cirella, S. and Shani, A.B.R., 2022. The intertwined effect of HRM practices and transformational leadership on employees’ attitudes in an M&amp;A context: Evidence from a collaborative and mixed-methods study. European Management Journal.</w:t>
                      </w:r>
                    </w:p>
                    <w:p w14:paraId="4D5A99DA" w14:textId="77777777" w:rsidR="00780386" w:rsidRPr="00780386" w:rsidRDefault="00780386" w:rsidP="00780386">
                      <w:pPr>
                        <w:rPr>
                          <w:i/>
                          <w:iCs/>
                          <w:color w:val="222222"/>
                          <w:sz w:val="18"/>
                          <w:szCs w:val="18"/>
                          <w:shd w:val="clear" w:color="auto" w:fill="FFFFFF"/>
                        </w:rPr>
                      </w:pPr>
                    </w:p>
                    <w:p w14:paraId="0260678B" w14:textId="77777777" w:rsidR="00780386" w:rsidRPr="00780386" w:rsidRDefault="00780386" w:rsidP="00780386">
                      <w:pPr>
                        <w:spacing w:line="360" w:lineRule="auto"/>
                        <w:jc w:val="both"/>
                        <w:rPr>
                          <w:color w:val="222222"/>
                          <w:sz w:val="18"/>
                          <w:szCs w:val="18"/>
                          <w:shd w:val="clear" w:color="auto" w:fill="FFFFFF"/>
                        </w:rPr>
                      </w:pPr>
                      <w:r w:rsidRPr="00780386">
                        <w:rPr>
                          <w:color w:val="222222"/>
                          <w:sz w:val="18"/>
                          <w:szCs w:val="18"/>
                          <w:shd w:val="clear" w:color="auto" w:fill="FFFFFF"/>
                        </w:rPr>
                        <w:t xml:space="preserve">The article discusses how transformation leadership supported by the HR team of businesses helps the management develop the positive attitude of employees towards mergers and acquisitions. The authors argue that HR teams communicate with the employees and introduce employee-friendly practices that promote commitment, positivity, embracing attitude towards change and enhanced job satisfaction. </w:t>
                      </w:r>
                    </w:p>
                    <w:p w14:paraId="4770E748" w14:textId="77777777" w:rsidR="00780386" w:rsidRPr="00780386" w:rsidRDefault="00780386" w:rsidP="00780386">
                      <w:pPr>
                        <w:spacing w:line="360" w:lineRule="auto"/>
                        <w:jc w:val="both"/>
                        <w:rPr>
                          <w:color w:val="222222"/>
                          <w:sz w:val="18"/>
                          <w:szCs w:val="18"/>
                          <w:shd w:val="clear" w:color="auto" w:fill="FFFFFF"/>
                        </w:rPr>
                      </w:pPr>
                      <w:r w:rsidRPr="00780386">
                        <w:rPr>
                          <w:color w:val="222222"/>
                          <w:sz w:val="18"/>
                          <w:szCs w:val="18"/>
                          <w:shd w:val="clear" w:color="auto" w:fill="FFFFFF"/>
                        </w:rPr>
                        <w:t xml:space="preserve">In my opinion, transformation leaders do play an important role in motivating, </w:t>
                      </w:r>
                      <w:proofErr w:type="gramStart"/>
                      <w:r w:rsidRPr="00780386">
                        <w:rPr>
                          <w:color w:val="222222"/>
                          <w:sz w:val="18"/>
                          <w:szCs w:val="18"/>
                          <w:shd w:val="clear" w:color="auto" w:fill="FFFFFF"/>
                        </w:rPr>
                        <w:t>directing</w:t>
                      </w:r>
                      <w:proofErr w:type="gramEnd"/>
                      <w:r w:rsidRPr="00780386">
                        <w:rPr>
                          <w:color w:val="222222"/>
                          <w:sz w:val="18"/>
                          <w:szCs w:val="18"/>
                          <w:shd w:val="clear" w:color="auto" w:fill="FFFFFF"/>
                        </w:rPr>
                        <w:t xml:space="preserve"> and guiding the employees through their personality traits, to accept the transition, by creating an urgency for the change, ensuring the involvement of all employees in the process and answering their queries and concerns. </w:t>
                      </w:r>
                    </w:p>
                    <w:p w14:paraId="33A27815" w14:textId="3E8F84E4" w:rsidR="00317BDC" w:rsidRPr="00780386" w:rsidRDefault="00317BDC" w:rsidP="00317BDC">
                      <w:pPr>
                        <w:widowControl w:val="0"/>
                        <w:spacing w:line="320" w:lineRule="exact"/>
                        <w:rPr>
                          <w:rFonts w:ascii="Arial" w:hAnsi="Arial" w:cs="Arial"/>
                          <w:color w:val="676767"/>
                          <w:sz w:val="18"/>
                          <w:szCs w:val="18"/>
                          <w:lang w:val="en"/>
                        </w:rPr>
                      </w:pPr>
                    </w:p>
                  </w:txbxContent>
                </v:textbox>
                <w10:wrap anchory="page"/>
              </v:shape>
            </w:pict>
          </mc:Fallback>
        </mc:AlternateContent>
      </w:r>
      <w:r w:rsidR="00BC48DA">
        <w:br w:type="page"/>
      </w:r>
    </w:p>
    <w:p w14:paraId="5DDA80C0" w14:textId="6A1B7A85" w:rsidR="005F70E4" w:rsidRDefault="009401FD">
      <w:r w:rsidRPr="00BC48DA">
        <w:rPr>
          <w:noProof/>
        </w:rPr>
        <w:lastRenderedPageBreak/>
        <mc:AlternateContent>
          <mc:Choice Requires="wps">
            <w:drawing>
              <wp:anchor distT="36576" distB="36576" distL="36576" distR="36576" simplePos="0" relativeHeight="251676160" behindDoc="0" locked="0" layoutInCell="1" allowOverlap="1" wp14:anchorId="473D9D55" wp14:editId="7F00FB59">
                <wp:simplePos x="0" y="0"/>
                <wp:positionH relativeFrom="column">
                  <wp:posOffset>3713480</wp:posOffset>
                </wp:positionH>
                <wp:positionV relativeFrom="page">
                  <wp:posOffset>4782630</wp:posOffset>
                </wp:positionV>
                <wp:extent cx="3517265" cy="4524375"/>
                <wp:effectExtent l="0" t="0" r="26035" b="28575"/>
                <wp:wrapNone/>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45243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84D203" w14:textId="77777777" w:rsidR="008A7F81" w:rsidRDefault="008A7F81" w:rsidP="008A7F81">
                            <w:pPr>
                              <w:rPr>
                                <w:i/>
                                <w:iCs/>
                                <w:color w:val="222222"/>
                                <w:shd w:val="clear" w:color="auto" w:fill="FFFFFF"/>
                              </w:rPr>
                            </w:pPr>
                            <w:proofErr w:type="spellStart"/>
                            <w:r w:rsidRPr="005B0699">
                              <w:rPr>
                                <w:i/>
                                <w:iCs/>
                                <w:color w:val="222222"/>
                                <w:shd w:val="clear" w:color="auto" w:fill="FFFFFF"/>
                              </w:rPr>
                              <w:t>Manuti</w:t>
                            </w:r>
                            <w:proofErr w:type="spellEnd"/>
                            <w:r w:rsidRPr="005B0699">
                              <w:rPr>
                                <w:i/>
                                <w:iCs/>
                                <w:color w:val="222222"/>
                                <w:shd w:val="clear" w:color="auto" w:fill="FFFFFF"/>
                              </w:rPr>
                              <w:t xml:space="preserve">, A., Giancaspro, M.L., Molino, M., </w:t>
                            </w:r>
                            <w:proofErr w:type="spellStart"/>
                            <w:r w:rsidRPr="005B0699">
                              <w:rPr>
                                <w:i/>
                                <w:iCs/>
                                <w:color w:val="222222"/>
                                <w:shd w:val="clear" w:color="auto" w:fill="FFFFFF"/>
                              </w:rPr>
                              <w:t>Ingusci</w:t>
                            </w:r>
                            <w:proofErr w:type="spellEnd"/>
                            <w:r w:rsidRPr="005B0699">
                              <w:rPr>
                                <w:i/>
                                <w:iCs/>
                                <w:color w:val="222222"/>
                                <w:shd w:val="clear" w:color="auto" w:fill="FFFFFF"/>
                              </w:rPr>
                              <w:t>, E., Russo, V., Signore, F., Zito, M. and Cortese, C.G., 2020. “Everything will be fine”: a study on the relationship between employees’ perception of sustainable HRM practices and positive organizational behavior during COVID19. Sustainability, 12(23), p.10216.</w:t>
                            </w:r>
                          </w:p>
                          <w:p w14:paraId="0D65CE3A" w14:textId="77777777" w:rsidR="008A7F81" w:rsidRPr="005B0699" w:rsidRDefault="008A7F81" w:rsidP="008A7F81">
                            <w:pPr>
                              <w:rPr>
                                <w:i/>
                                <w:iCs/>
                                <w:color w:val="222222"/>
                                <w:shd w:val="clear" w:color="auto" w:fill="FFFFFF"/>
                              </w:rPr>
                            </w:pPr>
                          </w:p>
                          <w:p w14:paraId="6C79A3F7" w14:textId="77777777" w:rsidR="008A7F81" w:rsidRPr="005B0699" w:rsidRDefault="008A7F81" w:rsidP="008A7F81">
                            <w:pPr>
                              <w:spacing w:line="360" w:lineRule="auto"/>
                              <w:jc w:val="both"/>
                              <w:rPr>
                                <w:color w:val="222222"/>
                                <w:shd w:val="clear" w:color="auto" w:fill="FFFFFF"/>
                              </w:rPr>
                            </w:pPr>
                            <w:r w:rsidRPr="005B0699">
                              <w:rPr>
                                <w:color w:val="222222"/>
                                <w:shd w:val="clear" w:color="auto" w:fill="FFFFFF"/>
                              </w:rPr>
                              <w:t xml:space="preserve">The article presents the notion that the dynamic working environment in the current era leaves no choice for businesses, but to opt for sustainable human resource management practices. This stance further stresses the need for the businesses to acknowledge the contributions of each employee while leveraging their true potential to the best possible level. Given that the pandemic of Covid19 completely transformed the operational paradigms for businesses </w:t>
                            </w:r>
                            <w:r w:rsidRPr="008A7F81">
                              <w:rPr>
                                <w:color w:val="222222"/>
                                <w:sz w:val="18"/>
                                <w:szCs w:val="18"/>
                                <w:shd w:val="clear" w:color="auto" w:fill="FFFFFF"/>
                              </w:rPr>
                              <w:t>promoting</w:t>
                            </w:r>
                            <w:r w:rsidRPr="005B0699">
                              <w:rPr>
                                <w:color w:val="222222"/>
                                <w:shd w:val="clear" w:color="auto" w:fill="FFFFFF"/>
                              </w:rPr>
                              <w:t xml:space="preserve"> smart work practices which have a positive influence on employee well-being. In my opinion, the author has adopted a descriptive approach to determining the relationship between sustainable practices and employee well-being. There is a need to further delve into the topic by taking a critical approach to understand the actual psychological and physical disruptions the pandemic brought in hampering the sustainable HR practices. </w:t>
                            </w:r>
                          </w:p>
                          <w:p w14:paraId="7A106A84" w14:textId="0917D64C" w:rsidR="00BC48DA" w:rsidRDefault="00BC48DA" w:rsidP="00BC48DA">
                            <w:pPr>
                              <w:widowControl w:val="0"/>
                              <w:spacing w:line="280" w:lineRule="exact"/>
                              <w:rPr>
                                <w:rFonts w:ascii="Arial" w:hAnsi="Arial" w:cs="Arial"/>
                                <w:color w:val="2E3640"/>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D9D55" id="Text Box 15" o:spid="_x0000_s1032" type="#_x0000_t202" style="position:absolute;margin-left:292.4pt;margin-top:376.6pt;width:276.95pt;height:356.2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" fillcolor="white [3201]" strokecolor="#ed7d31 [3205]" strokeweight="1pt">
                <v:textbox inset="2.88pt,2.88pt,2.88pt,2.88pt">
                  <w:txbxContent>
                    <w:p w14:paraId="7284D203" w14:textId="77777777" w:rsidR="008A7F81" w:rsidRDefault="008A7F81" w:rsidP="008A7F81">
                      <w:pPr>
                        <w:rPr>
                          <w:i/>
                          <w:iCs/>
                          <w:color w:val="222222"/>
                          <w:shd w:val="clear" w:color="auto" w:fill="FFFFFF"/>
                        </w:rPr>
                      </w:pPr>
                      <w:proofErr w:type="spellStart"/>
                      <w:r w:rsidRPr="005B0699">
                        <w:rPr>
                          <w:i/>
                          <w:iCs/>
                          <w:color w:val="222222"/>
                          <w:shd w:val="clear" w:color="auto" w:fill="FFFFFF"/>
                        </w:rPr>
                        <w:t>Manuti</w:t>
                      </w:r>
                      <w:proofErr w:type="spellEnd"/>
                      <w:r w:rsidRPr="005B0699">
                        <w:rPr>
                          <w:i/>
                          <w:iCs/>
                          <w:color w:val="222222"/>
                          <w:shd w:val="clear" w:color="auto" w:fill="FFFFFF"/>
                        </w:rPr>
                        <w:t xml:space="preserve">, A., Giancaspro, M.L., Molino, M., </w:t>
                      </w:r>
                      <w:proofErr w:type="spellStart"/>
                      <w:r w:rsidRPr="005B0699">
                        <w:rPr>
                          <w:i/>
                          <w:iCs/>
                          <w:color w:val="222222"/>
                          <w:shd w:val="clear" w:color="auto" w:fill="FFFFFF"/>
                        </w:rPr>
                        <w:t>Ingusci</w:t>
                      </w:r>
                      <w:proofErr w:type="spellEnd"/>
                      <w:r w:rsidRPr="005B0699">
                        <w:rPr>
                          <w:i/>
                          <w:iCs/>
                          <w:color w:val="222222"/>
                          <w:shd w:val="clear" w:color="auto" w:fill="FFFFFF"/>
                        </w:rPr>
                        <w:t>, E., Russo, V., Signore, F., Zito, M. and Cortese, C.G., 2020. “Everything will be fine”: a study on the relationship between employees’ perception of sustainable HRM practices and positive organizational behavior during COVID19. Sustainability, 12(23), p.10216.</w:t>
                      </w:r>
                    </w:p>
                    <w:p w14:paraId="0D65CE3A" w14:textId="77777777" w:rsidR="008A7F81" w:rsidRPr="005B0699" w:rsidRDefault="008A7F81" w:rsidP="008A7F81">
                      <w:pPr>
                        <w:rPr>
                          <w:i/>
                          <w:iCs/>
                          <w:color w:val="222222"/>
                          <w:shd w:val="clear" w:color="auto" w:fill="FFFFFF"/>
                        </w:rPr>
                      </w:pPr>
                    </w:p>
                    <w:p w14:paraId="6C79A3F7" w14:textId="77777777" w:rsidR="008A7F81" w:rsidRPr="005B0699" w:rsidRDefault="008A7F81" w:rsidP="008A7F81">
                      <w:pPr>
                        <w:spacing w:line="360" w:lineRule="auto"/>
                        <w:jc w:val="both"/>
                        <w:rPr>
                          <w:color w:val="222222"/>
                          <w:shd w:val="clear" w:color="auto" w:fill="FFFFFF"/>
                        </w:rPr>
                      </w:pPr>
                      <w:r w:rsidRPr="005B0699">
                        <w:rPr>
                          <w:color w:val="222222"/>
                          <w:shd w:val="clear" w:color="auto" w:fill="FFFFFF"/>
                        </w:rPr>
                        <w:t xml:space="preserve">The article presents the notion that the dynamic working environment in the current era leaves no choice for businesses, but to opt for sustainable human resource management practices. This stance further stresses the need for the businesses to acknowledge the contributions of each employee while leveraging their true potential to the best possible level. Given that the pandemic of Covid19 completely transformed the operational paradigms for businesses </w:t>
                      </w:r>
                      <w:r w:rsidRPr="008A7F81">
                        <w:rPr>
                          <w:color w:val="222222"/>
                          <w:sz w:val="18"/>
                          <w:szCs w:val="18"/>
                          <w:shd w:val="clear" w:color="auto" w:fill="FFFFFF"/>
                        </w:rPr>
                        <w:t>promoting</w:t>
                      </w:r>
                      <w:r w:rsidRPr="005B0699">
                        <w:rPr>
                          <w:color w:val="222222"/>
                          <w:shd w:val="clear" w:color="auto" w:fill="FFFFFF"/>
                        </w:rPr>
                        <w:t xml:space="preserve"> smart work practices which have a positive influence on employee well-being. In my opinion, the author has adopted a descriptive approach to determining the relationship between sustainable practices and employee well-being. There is a need to further delve into the topic by taking a critical approach to understand the actual psychological and physical disruptions the pandemic brought in hampering the sustainable HR practices. </w:t>
                      </w:r>
                    </w:p>
                    <w:p w14:paraId="7A106A84" w14:textId="0917D64C" w:rsidR="00BC48DA" w:rsidRDefault="00BC48DA" w:rsidP="00BC48DA">
                      <w:pPr>
                        <w:widowControl w:val="0"/>
                        <w:spacing w:line="280" w:lineRule="exact"/>
                        <w:rPr>
                          <w:rFonts w:ascii="Arial" w:hAnsi="Arial" w:cs="Arial"/>
                          <w:color w:val="2E3640"/>
                          <w:sz w:val="15"/>
                          <w:szCs w:val="15"/>
                          <w:lang w:val="en"/>
                        </w:rPr>
                      </w:pPr>
                    </w:p>
                  </w:txbxContent>
                </v:textbox>
                <w10:wrap anchory="page"/>
              </v:shape>
            </w:pict>
          </mc:Fallback>
        </mc:AlternateContent>
      </w:r>
      <w:r w:rsidRPr="00BC48DA">
        <w:rPr>
          <w:noProof/>
        </w:rPr>
        <mc:AlternateContent>
          <mc:Choice Requires="wps">
            <w:drawing>
              <wp:anchor distT="36576" distB="36576" distL="36576" distR="36576" simplePos="0" relativeHeight="251696640" behindDoc="0" locked="0" layoutInCell="1" allowOverlap="1" wp14:anchorId="402AF828" wp14:editId="3B382A57">
                <wp:simplePos x="0" y="0"/>
                <wp:positionH relativeFrom="margin">
                  <wp:posOffset>0</wp:posOffset>
                </wp:positionH>
                <wp:positionV relativeFrom="page">
                  <wp:posOffset>4783900</wp:posOffset>
                </wp:positionV>
                <wp:extent cx="3514725" cy="4524375"/>
                <wp:effectExtent l="0" t="0" r="28575" b="28575"/>
                <wp:wrapNone/>
                <wp:docPr id="5806751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5243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5FE05F8" w14:textId="77777777" w:rsidR="009B4ECB" w:rsidRDefault="009B4ECB" w:rsidP="009B4ECB">
                            <w:pPr>
                              <w:jc w:val="both"/>
                              <w:rPr>
                                <w:i/>
                                <w:iCs/>
                                <w:color w:val="222222"/>
                                <w:shd w:val="clear" w:color="auto" w:fill="FFFFFF"/>
                              </w:rPr>
                            </w:pPr>
                            <w:r w:rsidRPr="005B0699">
                              <w:rPr>
                                <w:i/>
                                <w:iCs/>
                                <w:color w:val="222222"/>
                                <w:shd w:val="clear" w:color="auto" w:fill="FFFFFF"/>
                              </w:rPr>
                              <w:t>Segura, S., 2021. Local government use of seniority list-based layoffs and Title VII disparate impact: Challenges in implementing reductions in force (RIFs) policies that do not adversely impact protected classes (Doctoral dissertation, California State University, Northridge).</w:t>
                            </w:r>
                          </w:p>
                          <w:p w14:paraId="5032E6C4" w14:textId="77777777" w:rsidR="009B4ECB" w:rsidRPr="005B0699" w:rsidRDefault="009B4ECB" w:rsidP="009B4ECB">
                            <w:pPr>
                              <w:jc w:val="both"/>
                              <w:rPr>
                                <w:i/>
                                <w:iCs/>
                                <w:color w:val="222222"/>
                                <w:shd w:val="clear" w:color="auto" w:fill="FFFFFF"/>
                              </w:rPr>
                            </w:pPr>
                          </w:p>
                          <w:p w14:paraId="4D37B3D0" w14:textId="77777777" w:rsidR="009B4ECB" w:rsidRDefault="009B4ECB" w:rsidP="009B4ECB">
                            <w:pPr>
                              <w:spacing w:line="360" w:lineRule="auto"/>
                              <w:jc w:val="both"/>
                              <w:rPr>
                                <w:color w:val="222222"/>
                                <w:shd w:val="clear" w:color="auto" w:fill="FFFFFF"/>
                              </w:rPr>
                            </w:pPr>
                            <w:r w:rsidRPr="005B0699">
                              <w:rPr>
                                <w:color w:val="222222"/>
                                <w:shd w:val="clear" w:color="auto" w:fill="FFFFFF"/>
                              </w:rPr>
                              <w:t xml:space="preserve">This article broadens the scope of RIF highlighting multiple issues related to transparency, </w:t>
                            </w:r>
                            <w:proofErr w:type="gramStart"/>
                            <w:r w:rsidRPr="005B0699">
                              <w:rPr>
                                <w:color w:val="222222"/>
                                <w:shd w:val="clear" w:color="auto" w:fill="FFFFFF"/>
                              </w:rPr>
                              <w:t>accountability</w:t>
                            </w:r>
                            <w:proofErr w:type="gramEnd"/>
                            <w:r w:rsidRPr="005B0699">
                              <w:rPr>
                                <w:color w:val="222222"/>
                                <w:shd w:val="clear" w:color="auto" w:fill="FFFFFF"/>
                              </w:rPr>
                              <w:t xml:space="preserve"> and discrimination accusations that local governments face as a response to any changes in the RIF laws. The authors also suggest </w:t>
                            </w:r>
                            <w:proofErr w:type="gramStart"/>
                            <w:r w:rsidRPr="005B0699">
                              <w:rPr>
                                <w:color w:val="222222"/>
                                <w:shd w:val="clear" w:color="auto" w:fill="FFFFFF"/>
                              </w:rPr>
                              <w:t>taking into account</w:t>
                            </w:r>
                            <w:proofErr w:type="gramEnd"/>
                            <w:r w:rsidRPr="005B0699">
                              <w:rPr>
                                <w:color w:val="222222"/>
                                <w:shd w:val="clear" w:color="auto" w:fill="FFFFFF"/>
                              </w:rPr>
                              <w:t xml:space="preserve"> the opinions, attitudes and views of general public prior to making any changes. However, I disagree to this notion because any changes in RIF laws certainly have a strong reasoning or backing support which should be communicated to the public to increase the level of embracement. Within the organizations, HR teams can play a pivotal role in engaging the employees and communicating with them the reasons, </w:t>
                            </w:r>
                            <w:proofErr w:type="gramStart"/>
                            <w:r w:rsidRPr="005B0699">
                              <w:rPr>
                                <w:color w:val="222222"/>
                                <w:shd w:val="clear" w:color="auto" w:fill="FFFFFF"/>
                              </w:rPr>
                              <w:t>impact</w:t>
                            </w:r>
                            <w:proofErr w:type="gramEnd"/>
                            <w:r w:rsidRPr="005B0699">
                              <w:rPr>
                                <w:color w:val="222222"/>
                                <w:shd w:val="clear" w:color="auto" w:fill="FFFFFF"/>
                              </w:rPr>
                              <w:t xml:space="preserve"> and aftereffects of the changes, where cost effectiveness may be a justified reason. </w:t>
                            </w:r>
                          </w:p>
                          <w:p w14:paraId="357FCD74" w14:textId="77777777" w:rsidR="00BE2CAE" w:rsidRDefault="00BE2CAE" w:rsidP="00BE2CAE">
                            <w:pPr>
                              <w:widowControl w:val="0"/>
                              <w:spacing w:line="280" w:lineRule="exact"/>
                              <w:rPr>
                                <w:rFonts w:ascii="Arial" w:hAnsi="Arial" w:cs="Arial"/>
                                <w:color w:val="2E3640"/>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AF828" id="_x0000_s1033" type="#_x0000_t202" style="position:absolute;margin-left:0;margin-top:376.7pt;width:276.75pt;height:356.25pt;z-index:2516966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" fillcolor="white [3201]" strokecolor="#ed7d31 [3205]" strokeweight="1pt">
                <v:textbox inset="2.88pt,2.88pt,2.88pt,2.88pt">
                  <w:txbxContent>
                    <w:p w14:paraId="15FE05F8" w14:textId="77777777" w:rsidR="009B4ECB" w:rsidRDefault="009B4ECB" w:rsidP="009B4ECB">
                      <w:pPr>
                        <w:jc w:val="both"/>
                        <w:rPr>
                          <w:i/>
                          <w:iCs/>
                          <w:color w:val="222222"/>
                          <w:shd w:val="clear" w:color="auto" w:fill="FFFFFF"/>
                        </w:rPr>
                      </w:pPr>
                      <w:r w:rsidRPr="005B0699">
                        <w:rPr>
                          <w:i/>
                          <w:iCs/>
                          <w:color w:val="222222"/>
                          <w:shd w:val="clear" w:color="auto" w:fill="FFFFFF"/>
                        </w:rPr>
                        <w:t>Segura, S., 2021. Local government use of seniority list-based layoffs and Title VII disparate impact: Challenges in implementing reductions in force (RIFs) policies that do not adversely impact protected classes (Doctoral dissertation, California State University, Northridge).</w:t>
                      </w:r>
                    </w:p>
                    <w:p w14:paraId="5032E6C4" w14:textId="77777777" w:rsidR="009B4ECB" w:rsidRPr="005B0699" w:rsidRDefault="009B4ECB" w:rsidP="009B4ECB">
                      <w:pPr>
                        <w:jc w:val="both"/>
                        <w:rPr>
                          <w:i/>
                          <w:iCs/>
                          <w:color w:val="222222"/>
                          <w:shd w:val="clear" w:color="auto" w:fill="FFFFFF"/>
                        </w:rPr>
                      </w:pPr>
                    </w:p>
                    <w:p w14:paraId="4D37B3D0" w14:textId="77777777" w:rsidR="009B4ECB" w:rsidRDefault="009B4ECB" w:rsidP="009B4ECB">
                      <w:pPr>
                        <w:spacing w:line="360" w:lineRule="auto"/>
                        <w:jc w:val="both"/>
                        <w:rPr>
                          <w:color w:val="222222"/>
                          <w:shd w:val="clear" w:color="auto" w:fill="FFFFFF"/>
                        </w:rPr>
                      </w:pPr>
                      <w:r w:rsidRPr="005B0699">
                        <w:rPr>
                          <w:color w:val="222222"/>
                          <w:shd w:val="clear" w:color="auto" w:fill="FFFFFF"/>
                        </w:rPr>
                        <w:t xml:space="preserve">This article broadens the scope of RIF highlighting multiple issues related to transparency, </w:t>
                      </w:r>
                      <w:proofErr w:type="gramStart"/>
                      <w:r w:rsidRPr="005B0699">
                        <w:rPr>
                          <w:color w:val="222222"/>
                          <w:shd w:val="clear" w:color="auto" w:fill="FFFFFF"/>
                        </w:rPr>
                        <w:t>accountability</w:t>
                      </w:r>
                      <w:proofErr w:type="gramEnd"/>
                      <w:r w:rsidRPr="005B0699">
                        <w:rPr>
                          <w:color w:val="222222"/>
                          <w:shd w:val="clear" w:color="auto" w:fill="FFFFFF"/>
                        </w:rPr>
                        <w:t xml:space="preserve"> and discrimination accusations that local governments face as a response to any changes in the RIF laws. The authors also suggest </w:t>
                      </w:r>
                      <w:proofErr w:type="gramStart"/>
                      <w:r w:rsidRPr="005B0699">
                        <w:rPr>
                          <w:color w:val="222222"/>
                          <w:shd w:val="clear" w:color="auto" w:fill="FFFFFF"/>
                        </w:rPr>
                        <w:t>taking into account</w:t>
                      </w:r>
                      <w:proofErr w:type="gramEnd"/>
                      <w:r w:rsidRPr="005B0699">
                        <w:rPr>
                          <w:color w:val="222222"/>
                          <w:shd w:val="clear" w:color="auto" w:fill="FFFFFF"/>
                        </w:rPr>
                        <w:t xml:space="preserve"> the opinions, attitudes and views of general public prior to making any changes. However, I disagree to this notion because any changes in RIF laws certainly have a strong reasoning or backing support which should be communicated to the public to increase the level of embracement. Within the organizations, HR teams can play a pivotal role in engaging the employees and communicating with them the reasons, </w:t>
                      </w:r>
                      <w:proofErr w:type="gramStart"/>
                      <w:r w:rsidRPr="005B0699">
                        <w:rPr>
                          <w:color w:val="222222"/>
                          <w:shd w:val="clear" w:color="auto" w:fill="FFFFFF"/>
                        </w:rPr>
                        <w:t>impact</w:t>
                      </w:r>
                      <w:proofErr w:type="gramEnd"/>
                      <w:r w:rsidRPr="005B0699">
                        <w:rPr>
                          <w:color w:val="222222"/>
                          <w:shd w:val="clear" w:color="auto" w:fill="FFFFFF"/>
                        </w:rPr>
                        <w:t xml:space="preserve"> and aftereffects of the changes, where cost effectiveness may be a justified reason. </w:t>
                      </w:r>
                    </w:p>
                    <w:p w14:paraId="357FCD74" w14:textId="77777777" w:rsidR="00BE2CAE" w:rsidRDefault="00BE2CAE" w:rsidP="00BE2CAE">
                      <w:pPr>
                        <w:widowControl w:val="0"/>
                        <w:spacing w:line="280" w:lineRule="exact"/>
                        <w:rPr>
                          <w:rFonts w:ascii="Arial" w:hAnsi="Arial" w:cs="Arial"/>
                          <w:color w:val="2E3640"/>
                          <w:sz w:val="15"/>
                          <w:szCs w:val="15"/>
                          <w:lang w:val="en"/>
                        </w:rPr>
                      </w:pPr>
                    </w:p>
                  </w:txbxContent>
                </v:textbox>
                <w10:wrap anchorx="margin" anchory="page"/>
              </v:shape>
            </w:pict>
          </mc:Fallback>
        </mc:AlternateContent>
      </w:r>
      <w:r w:rsidRPr="00BC48DA">
        <w:rPr>
          <w:noProof/>
        </w:rPr>
        <mc:AlternateContent>
          <mc:Choice Requires="wps">
            <w:drawing>
              <wp:anchor distT="36576" distB="36576" distL="36576" distR="36576" simplePos="0" relativeHeight="251674112" behindDoc="0" locked="0" layoutInCell="1" allowOverlap="1" wp14:anchorId="1E9BE0F7" wp14:editId="17B18ECB">
                <wp:simplePos x="0" y="0"/>
                <wp:positionH relativeFrom="column">
                  <wp:posOffset>424543</wp:posOffset>
                </wp:positionH>
                <wp:positionV relativeFrom="page">
                  <wp:posOffset>2493819</wp:posOffset>
                </wp:positionV>
                <wp:extent cx="6699885" cy="1698172"/>
                <wp:effectExtent l="0" t="0" r="24765" b="16510"/>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885" cy="1698172"/>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37F51B5" w14:textId="77777777" w:rsidR="00C54C18" w:rsidRPr="00F21DD4" w:rsidRDefault="00C54C18" w:rsidP="00C54C18">
                            <w:pPr>
                              <w:rPr>
                                <w:i/>
                                <w:iCs/>
                                <w:color w:val="222222"/>
                                <w:sz w:val="18"/>
                                <w:szCs w:val="18"/>
                                <w:shd w:val="clear" w:color="auto" w:fill="FFFFFF"/>
                              </w:rPr>
                            </w:pPr>
                            <w:r w:rsidRPr="00F21DD4">
                              <w:rPr>
                                <w:i/>
                                <w:iCs/>
                                <w:color w:val="222222"/>
                                <w:sz w:val="18"/>
                                <w:szCs w:val="18"/>
                                <w:shd w:val="clear" w:color="auto" w:fill="FFFFFF"/>
                              </w:rPr>
                              <w:t>Kao, C.L. and Chen, M.Y., 2020. Employee downsizing, financial constraints, and production efficiency of firms. International Review of Economics &amp; Finance, 68, pp.59-73.</w:t>
                            </w:r>
                          </w:p>
                          <w:p w14:paraId="13B210C1" w14:textId="77777777" w:rsidR="00C54C18" w:rsidRPr="00F21DD4" w:rsidRDefault="00C54C18" w:rsidP="00C54C18">
                            <w:pPr>
                              <w:rPr>
                                <w:i/>
                                <w:iCs/>
                                <w:color w:val="222222"/>
                                <w:sz w:val="18"/>
                                <w:szCs w:val="18"/>
                                <w:shd w:val="clear" w:color="auto" w:fill="FFFFFF"/>
                              </w:rPr>
                            </w:pPr>
                          </w:p>
                          <w:p w14:paraId="066E5DE8" w14:textId="77777777" w:rsidR="00C54C18" w:rsidRPr="00F21DD4" w:rsidRDefault="00C54C18" w:rsidP="00C54C18">
                            <w:pPr>
                              <w:spacing w:line="360" w:lineRule="auto"/>
                              <w:jc w:val="both"/>
                              <w:rPr>
                                <w:color w:val="222222"/>
                                <w:sz w:val="18"/>
                                <w:szCs w:val="18"/>
                                <w:shd w:val="clear" w:color="auto" w:fill="FFFFFF"/>
                              </w:rPr>
                            </w:pPr>
                            <w:r w:rsidRPr="00F21DD4">
                              <w:rPr>
                                <w:color w:val="222222"/>
                                <w:sz w:val="18"/>
                                <w:szCs w:val="18"/>
                                <w:shd w:val="clear" w:color="auto" w:fill="FFFFFF"/>
                              </w:rPr>
                              <w:t xml:space="preserve">The authors, in this article highlight RIF as an unavoidable result of financial constraints the company may be undergoing; however, the extent of its impact on the operational efficacy and production mechanism depends on the situational factors and overall financial health of the business. The authors further argue that HR team adopts a proactive planning approach as a preparatory step for employees to be ready for RIF. I agree with this stance because HR is always involved in evaluating the skills of employees to identify the employees who add maximum value to the business. This proactive planning eases the decisions related to RIF in challenging times. However, HR should also look to providing emotional support to the laid off employees along with guiding them about the future opportunities. </w:t>
                            </w:r>
                          </w:p>
                          <w:p w14:paraId="357A85AC" w14:textId="64FFC6ED" w:rsidR="00BC48DA" w:rsidRPr="00F21DD4" w:rsidRDefault="00BC48DA" w:rsidP="00BC48DA">
                            <w:pPr>
                              <w:widowControl w:val="0"/>
                              <w:spacing w:line="260" w:lineRule="exact"/>
                              <w:rPr>
                                <w:rFonts w:ascii="Arial" w:hAnsi="Arial" w:cs="Arial"/>
                                <w:color w:val="676767"/>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E0F7" id="Text Box 13" o:spid="_x0000_s1034" type="#_x0000_t202" style="position:absolute;margin-left:33.45pt;margin-top:196.35pt;width:527.55pt;height:133.7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" fillcolor="white [3201]" strokecolor="#ed7d31 [3205]" strokeweight="1pt">
                <v:textbox inset="2.88pt,2.88pt,2.88pt,2.88pt">
                  <w:txbxContent>
                    <w:p w14:paraId="437F51B5" w14:textId="77777777" w:rsidR="00C54C18" w:rsidRPr="00F21DD4" w:rsidRDefault="00C54C18" w:rsidP="00C54C18">
                      <w:pPr>
                        <w:rPr>
                          <w:i/>
                          <w:iCs/>
                          <w:color w:val="222222"/>
                          <w:sz w:val="18"/>
                          <w:szCs w:val="18"/>
                          <w:shd w:val="clear" w:color="auto" w:fill="FFFFFF"/>
                        </w:rPr>
                      </w:pPr>
                      <w:r w:rsidRPr="00F21DD4">
                        <w:rPr>
                          <w:i/>
                          <w:iCs/>
                          <w:color w:val="222222"/>
                          <w:sz w:val="18"/>
                          <w:szCs w:val="18"/>
                          <w:shd w:val="clear" w:color="auto" w:fill="FFFFFF"/>
                        </w:rPr>
                        <w:t>Kao, C.L. and Chen, M.Y., 2020. Employee downsizing, financial constraints, and production efficiency of firms. International Review of Economics &amp; Finance, 68, pp.59-73.</w:t>
                      </w:r>
                    </w:p>
                    <w:p w14:paraId="13B210C1" w14:textId="77777777" w:rsidR="00C54C18" w:rsidRPr="00F21DD4" w:rsidRDefault="00C54C18" w:rsidP="00C54C18">
                      <w:pPr>
                        <w:rPr>
                          <w:i/>
                          <w:iCs/>
                          <w:color w:val="222222"/>
                          <w:sz w:val="18"/>
                          <w:szCs w:val="18"/>
                          <w:shd w:val="clear" w:color="auto" w:fill="FFFFFF"/>
                        </w:rPr>
                      </w:pPr>
                    </w:p>
                    <w:p w14:paraId="066E5DE8" w14:textId="77777777" w:rsidR="00C54C18" w:rsidRPr="00F21DD4" w:rsidRDefault="00C54C18" w:rsidP="00C54C18">
                      <w:pPr>
                        <w:spacing w:line="360" w:lineRule="auto"/>
                        <w:jc w:val="both"/>
                        <w:rPr>
                          <w:color w:val="222222"/>
                          <w:sz w:val="18"/>
                          <w:szCs w:val="18"/>
                          <w:shd w:val="clear" w:color="auto" w:fill="FFFFFF"/>
                        </w:rPr>
                      </w:pPr>
                      <w:r w:rsidRPr="00F21DD4">
                        <w:rPr>
                          <w:color w:val="222222"/>
                          <w:sz w:val="18"/>
                          <w:szCs w:val="18"/>
                          <w:shd w:val="clear" w:color="auto" w:fill="FFFFFF"/>
                        </w:rPr>
                        <w:t xml:space="preserve">The authors, in this article highlight RIF as an unavoidable result of financial constraints the company may be undergoing; however, the extent of its impact on the operational efficacy and production mechanism depends on the situational factors and overall financial health of the business. The authors further argue that HR team adopts a proactive planning approach as a preparatory step for employees to be ready for RIF. I agree with this stance because HR is always involved in evaluating the skills of employees to identify the employees who add maximum value to the business. This proactive planning eases the decisions related to RIF in challenging times. However, HR should also look to providing emotional support to the laid off employees along with guiding them about the future opportunities. </w:t>
                      </w:r>
                    </w:p>
                    <w:p w14:paraId="357A85AC" w14:textId="64FFC6ED" w:rsidR="00BC48DA" w:rsidRPr="00F21DD4" w:rsidRDefault="00BC48DA" w:rsidP="00BC48DA">
                      <w:pPr>
                        <w:widowControl w:val="0"/>
                        <w:spacing w:line="260" w:lineRule="exact"/>
                        <w:rPr>
                          <w:rFonts w:ascii="Arial" w:hAnsi="Arial" w:cs="Arial"/>
                          <w:color w:val="676767"/>
                          <w:sz w:val="18"/>
                          <w:szCs w:val="18"/>
                          <w:lang w:val="en"/>
                        </w:rPr>
                      </w:pPr>
                    </w:p>
                  </w:txbxContent>
                </v:textbox>
                <w10:wrap anchory="page"/>
              </v:shape>
            </w:pict>
          </mc:Fallback>
        </mc:AlternateContent>
      </w:r>
      <w:r w:rsidR="009B4ECB" w:rsidRPr="00BC48DA">
        <w:rPr>
          <w:noProof/>
        </w:rPr>
        <mc:AlternateContent>
          <mc:Choice Requires="wps">
            <w:drawing>
              <wp:anchor distT="36576" distB="36576" distL="36576" distR="36576" simplePos="0" relativeHeight="251681280" behindDoc="0" locked="0" layoutInCell="1" allowOverlap="1" wp14:anchorId="6D061767" wp14:editId="2F9DB87C">
                <wp:simplePos x="0" y="0"/>
                <wp:positionH relativeFrom="column">
                  <wp:posOffset>2158340</wp:posOffset>
                </wp:positionH>
                <wp:positionV relativeFrom="page">
                  <wp:posOffset>1936948</wp:posOffset>
                </wp:positionV>
                <wp:extent cx="3436422" cy="457200"/>
                <wp:effectExtent l="0" t="0" r="0" b="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422"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B051DFD" w14:textId="61F1532A" w:rsidR="00BC48DA" w:rsidRPr="00830FAB" w:rsidRDefault="009B4ECB" w:rsidP="009B4ECB">
                            <w:pPr>
                              <w:widowControl w:val="0"/>
                              <w:spacing w:line="480" w:lineRule="exact"/>
                              <w:jc w:val="center"/>
                              <w:rPr>
                                <w:rFonts w:ascii="Arial" w:hAnsi="Arial" w:cs="Arial"/>
                                <w:b/>
                                <w:bCs/>
                                <w:color w:val="2E3640"/>
                                <w:w w:val="90"/>
                                <w:sz w:val="44"/>
                                <w:szCs w:val="44"/>
                                <w:lang w:val="en"/>
                              </w:rPr>
                            </w:pPr>
                            <w:r w:rsidRPr="00830FAB">
                              <w:rPr>
                                <w:rFonts w:ascii="Arial" w:hAnsi="Arial" w:cs="Arial"/>
                                <w:b/>
                                <w:bCs/>
                                <w:color w:val="2E3640"/>
                                <w:w w:val="90"/>
                                <w:sz w:val="44"/>
                                <w:szCs w:val="44"/>
                                <w:lang w:val="en"/>
                              </w:rPr>
                              <w:t>Reduction in Force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61767" id="Text Box 20" o:spid="_x0000_s1035" type="#_x0000_t202" style="position:absolute;margin-left:169.95pt;margin-top:152.5pt;width:270.6pt;height:36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" filled="f" fillcolor="#fffffe" stroked="f" strokecolor="#212120" insetpen="t">
                <v:textbox inset="2.88pt,2.88pt,2.88pt,2.88pt">
                  <w:txbxContent>
                    <w:p w14:paraId="5B051DFD" w14:textId="61F1532A" w:rsidR="00BC48DA" w:rsidRPr="00830FAB" w:rsidRDefault="009B4ECB" w:rsidP="009B4ECB">
                      <w:pPr>
                        <w:widowControl w:val="0"/>
                        <w:spacing w:line="480" w:lineRule="exact"/>
                        <w:jc w:val="center"/>
                        <w:rPr>
                          <w:rFonts w:ascii="Arial" w:hAnsi="Arial" w:cs="Arial"/>
                          <w:b/>
                          <w:bCs/>
                          <w:color w:val="2E3640"/>
                          <w:w w:val="90"/>
                          <w:sz w:val="44"/>
                          <w:szCs w:val="44"/>
                          <w:lang w:val="en"/>
                        </w:rPr>
                      </w:pPr>
                      <w:r w:rsidRPr="00830FAB">
                        <w:rPr>
                          <w:rFonts w:ascii="Arial" w:hAnsi="Arial" w:cs="Arial"/>
                          <w:b/>
                          <w:bCs/>
                          <w:color w:val="2E3640"/>
                          <w:w w:val="90"/>
                          <w:sz w:val="44"/>
                          <w:szCs w:val="44"/>
                          <w:lang w:val="en"/>
                        </w:rPr>
                        <w:t>Reduction in Force</w:t>
                      </w:r>
                    </w:p>
                  </w:txbxContent>
                </v:textbox>
                <w10:wrap anchory="page"/>
              </v:shape>
            </w:pict>
          </mc:Fallback>
        </mc:AlternateContent>
      </w:r>
      <w:r w:rsidR="00BC48DA" w:rsidRPr="00BC48DA">
        <w:rPr>
          <w:noProof/>
        </w:rPr>
        <mc:AlternateContent>
          <mc:Choice Requires="wps">
            <w:drawing>
              <wp:anchor distT="36576" distB="36576" distL="36576" distR="36576" simplePos="0" relativeHeight="251670016" behindDoc="0" locked="0" layoutInCell="1" allowOverlap="1" wp14:anchorId="2802E640" wp14:editId="3502C720">
                <wp:simplePos x="0" y="0"/>
                <wp:positionH relativeFrom="margin">
                  <wp:align>left</wp:align>
                </wp:positionH>
                <wp:positionV relativeFrom="margin">
                  <wp:align>top</wp:align>
                </wp:positionV>
                <wp:extent cx="1771650" cy="960120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1CFE" id="Rectangle 3" o:spid="_x0000_s1026" style="position:absolute;margin-left:0;margin-top:0;width:139.5pt;height:756pt;z-index:251670016;visibility:visible;mso-wrap-style:square;mso-width-percent:0;mso-height-percent:0;mso-wrap-distance-left:2.88pt;mso-wrap-distance-top:2.88pt;mso-wrap-distance-right:2.88pt;mso-wrap-distance-bottom:2.88pt;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" fillcolor="#2e3640" stroked="f" strokecolor="#212120" insetpen="t">
                <v:shadow color="#dcd6d4"/>
                <v:textbox inset="2.88pt,2.88pt,2.88pt,2.88pt"/>
                <w10:wrap anchorx="margin" anchory="margin"/>
              </v:rect>
            </w:pict>
          </mc:Fallback>
        </mc:AlternateContent>
      </w:r>
      <w:r w:rsidR="00BC48DA" w:rsidRPr="00BC48DA">
        <w:rPr>
          <w:noProof/>
        </w:rPr>
        <mc:AlternateContent>
          <mc:Choice Requires="wps">
            <w:drawing>
              <wp:anchor distT="0" distB="0" distL="114300" distR="114300" simplePos="0" relativeHeight="251688448" behindDoc="0" locked="0" layoutInCell="1" allowOverlap="1" wp14:anchorId="7BEF66BE" wp14:editId="0EE6E165">
                <wp:simplePos x="0" y="0"/>
                <wp:positionH relativeFrom="column">
                  <wp:posOffset>1771650</wp:posOffset>
                </wp:positionH>
                <wp:positionV relativeFrom="page">
                  <wp:posOffset>228600</wp:posOffset>
                </wp:positionV>
                <wp:extent cx="5543550" cy="1480820"/>
                <wp:effectExtent l="0" t="0" r="0" b="5080"/>
                <wp:wrapNone/>
                <wp:docPr id="5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1200F" id="Freeform 27" o:spid="_x0000_s1026" style="position:absolute;margin-left:139.5pt;margin-top:18pt;width:436.5pt;height:116.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" path="m,c,493,,493,,493,736,359,1422,369,1944,417,1944,,1944,,1944,l,xe" fillcolor="#e43b2f" stroked="f" strokecolor="#212120">
                <v:fill color2="#ef792f" rotate="t" focus="100%" type="gradient"/>
                <v:shadow color="#8c8682"/>
                <v:path arrowok="t" o:connecttype="custom" o:connectlocs="0,0;0,1480820;5543550,1252539;5543550,0;0,0" o:connectangles="0,0,0,0,0"/>
                <w10:wrap anchory="page"/>
              </v:shape>
            </w:pict>
          </mc:Fallback>
        </mc:AlternateContent>
      </w:r>
      <w:r w:rsidR="00BC48DA" w:rsidRPr="00BC48DA">
        <w:rPr>
          <w:noProof/>
        </w:rPr>
        <mc:AlternateContent>
          <mc:Choice Requires="wpg">
            <w:drawing>
              <wp:anchor distT="0" distB="0" distL="114300" distR="114300" simplePos="0" relativeHeight="251689472" behindDoc="0" locked="0" layoutInCell="1" allowOverlap="1" wp14:anchorId="49786133" wp14:editId="2A35AACF">
                <wp:simplePos x="0" y="0"/>
                <wp:positionH relativeFrom="column">
                  <wp:posOffset>0</wp:posOffset>
                </wp:positionH>
                <wp:positionV relativeFrom="paragraph">
                  <wp:posOffset>935990</wp:posOffset>
                </wp:positionV>
                <wp:extent cx="7306310" cy="973455"/>
                <wp:effectExtent l="0" t="0" r="27940" b="17145"/>
                <wp:wrapNone/>
                <wp:docPr id="57" name="Group 57"/>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58" name="Freeform 28"/>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59" name="Freeform 29"/>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0" name="Freeform 30"/>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1" name="Freeform 31"/>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2" name="Freeform 32"/>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118C6A04" id="Group 57" o:spid="_x0000_s1026" style="position:absolute;margin-left:0;margin-top:73.7pt;width:575.3pt;height:76.65pt;z-index:251689472"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">
                <v:shape id="Freeform 28" o:spid="_x0000_s1027" style="position:absolute;top:1632;width:73063;height:6757;visibility:visible;mso-wrap-style:square;v-text-anchor:top" coordsize="24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" path="m,225c937,,1829,24,2448,93e" filled="f" fillcolor="#fffffe" strokecolor="#fffffe" strokeweight=".5pt">
                  <v:stroke joinstyle="miter"/>
                  <v:shadow color="#8c8682"/>
                  <v:path arrowok="t" o:connecttype="custom" o:connectlocs="0,675640;7306310,279265" o:connectangles="0,0"/>
                </v:shape>
                <v:shape id="Freeform 29" o:spid="_x0000_s1028" style="position:absolute;top:979;width:73063;height:8077;visibility:visible;mso-wrap-style:square;v-text-anchor:top" coordsize="244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" path="m,269c927,9,1821,,2448,47e" filled="f" fillcolor="#fffffe" strokecolor="#fffffe" strokeweight=".5pt">
                  <v:stroke joinstyle="miter"/>
                  <v:shadow color="#8c8682"/>
                  <v:path arrowok="t" o:connecttype="custom" o:connectlocs="0,807720;7306310,141126" o:connectangles="0,0"/>
                </v:shape>
                <v:shape id="Freeform 30" o:spid="_x0000_s1029" style="position:absolute;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" path="m2448,56c1822,1,929,,,248e" filled="f" fillcolor="#fffffe" strokecolor="#efb32f" strokeweight=".5pt">
                  <v:stroke joinstyle="miter"/>
                  <v:shadow color="#8c8682"/>
                  <v:path arrowok="t" o:connecttype="custom" o:connectlocs="7306310,168193;0,744855" o:connectangles="0,0"/>
                </v:shape>
                <v:shape id="Freeform 31" o:spid="_x0000_s1030" style="position:absolute;top:979;width:73063;height:7385;visibility:visible;mso-wrap-style:square;v-text-anchor:top" coordsize="24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" path="m,246c930,,1822,3,2448,59e" filled="f" fillcolor="#fffffe" strokecolor="#fffffe" strokeweight=".5pt">
                  <v:stroke joinstyle="miter"/>
                  <v:shadow color="#8c8682"/>
                  <v:path arrowok="t" o:connecttype="custom" o:connectlocs="0,738505;7306310,177121" o:connectangles="0,0"/>
                </v:shape>
                <v:shape id="Freeform 32" o:spid="_x0000_s1031" style="position:absolute;top:2286;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" path="m,248c929,,1821,1,2448,55e" filled="f" fillcolor="#fffffe" strokecolor="#efb32f" strokeweight=".5pt">
                  <v:stroke joinstyle="miter"/>
                  <v:shadow color="#8c8682"/>
                  <v:path arrowok="t" o:connecttype="custom" o:connectlocs="0,744855;7306310,165190" o:connectangles="0,0"/>
                </v:shape>
              </v:group>
            </w:pict>
          </mc:Fallback>
        </mc:AlternateContent>
      </w:r>
    </w:p>
    <w:sectPr w:rsidR="005F70E4"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D24A" w14:textId="77777777" w:rsidR="00780386" w:rsidRDefault="00780386" w:rsidP="006843CF">
      <w:r>
        <w:separator/>
      </w:r>
    </w:p>
  </w:endnote>
  <w:endnote w:type="continuationSeparator" w:id="0">
    <w:p w14:paraId="4D68894C" w14:textId="77777777" w:rsidR="00780386" w:rsidRDefault="00780386"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1A5D8" w14:textId="77777777" w:rsidR="00780386" w:rsidRDefault="00780386" w:rsidP="006843CF">
      <w:r>
        <w:separator/>
      </w:r>
    </w:p>
  </w:footnote>
  <w:footnote w:type="continuationSeparator" w:id="0">
    <w:p w14:paraId="667B2BE4" w14:textId="77777777" w:rsidR="00780386" w:rsidRDefault="00780386" w:rsidP="00684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enu v:ext="edit" fillcolor="none [32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86"/>
    <w:rsid w:val="00092604"/>
    <w:rsid w:val="000D247E"/>
    <w:rsid w:val="00114C4E"/>
    <w:rsid w:val="00117A40"/>
    <w:rsid w:val="00194B1B"/>
    <w:rsid w:val="001B326D"/>
    <w:rsid w:val="001E3E5F"/>
    <w:rsid w:val="00317BDC"/>
    <w:rsid w:val="00333C62"/>
    <w:rsid w:val="00335AA7"/>
    <w:rsid w:val="00387A59"/>
    <w:rsid w:val="003B7DE5"/>
    <w:rsid w:val="004953EC"/>
    <w:rsid w:val="00595839"/>
    <w:rsid w:val="005F70E4"/>
    <w:rsid w:val="00606D3B"/>
    <w:rsid w:val="006843CF"/>
    <w:rsid w:val="00687CD4"/>
    <w:rsid w:val="00780386"/>
    <w:rsid w:val="00786D16"/>
    <w:rsid w:val="00794852"/>
    <w:rsid w:val="00830FAB"/>
    <w:rsid w:val="008A7F81"/>
    <w:rsid w:val="00904EDB"/>
    <w:rsid w:val="0092056B"/>
    <w:rsid w:val="009401FD"/>
    <w:rsid w:val="00984E39"/>
    <w:rsid w:val="009A12A9"/>
    <w:rsid w:val="009B4ECB"/>
    <w:rsid w:val="00A01BC4"/>
    <w:rsid w:val="00B024DE"/>
    <w:rsid w:val="00B2386B"/>
    <w:rsid w:val="00BC48DA"/>
    <w:rsid w:val="00BE2CAE"/>
    <w:rsid w:val="00BE3007"/>
    <w:rsid w:val="00C47C64"/>
    <w:rsid w:val="00C54C18"/>
    <w:rsid w:val="00D33FA3"/>
    <w:rsid w:val="00DC3E62"/>
    <w:rsid w:val="00E224A5"/>
    <w:rsid w:val="00E65CBA"/>
    <w:rsid w:val="00E8139F"/>
    <w:rsid w:val="00EE53C3"/>
    <w:rsid w:val="00F21DD4"/>
    <w:rsid w:val="00F6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4]"/>
    </o:shapedefaults>
    <o:shapelayout v:ext="edit">
      <o:idmap v:ext="edit" data="2"/>
    </o:shapelayout>
  </w:shapeDefaults>
  <w:decimalSymbol w:val="."/>
  <w:listSeparator w:val=","/>
  <w14:docId w14:val="1A616288"/>
  <w15:chartTrackingRefBased/>
  <w15:docId w15:val="{BBAA3FAC-3396-4373-A377-96C2B1B6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Technology%20business%20datasheet%20(two-si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Template>
  <TotalTime>19</TotalTime>
  <Pages>2</Pages>
  <Words>0</Words>
  <Characters>21</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2024-05-25T23:29:00Z</dcterms:created>
  <dcterms:modified xsi:type="dcterms:W3CDTF">2024-05-25T23:50:00Z</dcterms:modified>
</cp:coreProperties>
</file>