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B8E" w:rsidRPr="00A50B8E" w:rsidRDefault="00A50B8E" w:rsidP="00A50B8E">
      <w:pPr>
        <w:spacing w:line="480" w:lineRule="auto"/>
        <w:jc w:val="center"/>
        <w:rPr>
          <w:rFonts w:ascii="Times New Roman" w:hAnsi="Times New Roman" w:cs="Times New Roman"/>
          <w:b/>
          <w:sz w:val="28"/>
        </w:rPr>
      </w:pPr>
      <w:r w:rsidRPr="00A50B8E">
        <w:rPr>
          <w:rFonts w:ascii="Times New Roman" w:hAnsi="Times New Roman" w:cs="Times New Roman"/>
          <w:b/>
          <w:sz w:val="28"/>
        </w:rPr>
        <w:t>ETH501 SLP 3</w:t>
      </w:r>
    </w:p>
    <w:p w:rsidR="00A50B8E" w:rsidRPr="00A50B8E" w:rsidRDefault="00A50B8E" w:rsidP="00A50B8E">
      <w:pPr>
        <w:spacing w:line="480" w:lineRule="auto"/>
        <w:jc w:val="center"/>
        <w:rPr>
          <w:rFonts w:ascii="Times New Roman" w:hAnsi="Times New Roman" w:cs="Times New Roman"/>
          <w:b/>
          <w:sz w:val="28"/>
        </w:rPr>
      </w:pPr>
      <w:r w:rsidRPr="00A50B8E">
        <w:rPr>
          <w:rFonts w:ascii="Times New Roman" w:hAnsi="Times New Roman" w:cs="Times New Roman"/>
          <w:b/>
          <w:sz w:val="28"/>
        </w:rPr>
        <w:t>Name</w:t>
      </w:r>
    </w:p>
    <w:p w:rsidR="00A50B8E" w:rsidRPr="00A50B8E" w:rsidRDefault="00A50B8E" w:rsidP="00A50B8E">
      <w:pPr>
        <w:spacing w:line="480" w:lineRule="auto"/>
        <w:jc w:val="center"/>
        <w:rPr>
          <w:rFonts w:ascii="Times New Roman" w:hAnsi="Times New Roman" w:cs="Times New Roman"/>
          <w:b/>
          <w:sz w:val="28"/>
        </w:rPr>
      </w:pPr>
      <w:r w:rsidRPr="00A50B8E">
        <w:rPr>
          <w:rFonts w:ascii="Times New Roman" w:hAnsi="Times New Roman" w:cs="Times New Roman"/>
          <w:b/>
          <w:sz w:val="28"/>
        </w:rPr>
        <w:t>Trident University International</w:t>
      </w:r>
    </w:p>
    <w:p w:rsidR="00A50B8E" w:rsidRPr="00A50B8E" w:rsidRDefault="00A50B8E" w:rsidP="00A50B8E">
      <w:pPr>
        <w:spacing w:line="480" w:lineRule="auto"/>
        <w:jc w:val="center"/>
        <w:rPr>
          <w:rFonts w:ascii="Times New Roman" w:hAnsi="Times New Roman" w:cs="Times New Roman"/>
          <w:b/>
          <w:sz w:val="28"/>
        </w:rPr>
      </w:pPr>
      <w:r w:rsidRPr="00A50B8E">
        <w:rPr>
          <w:rFonts w:ascii="Times New Roman" w:hAnsi="Times New Roman" w:cs="Times New Roman"/>
          <w:b/>
          <w:sz w:val="28"/>
        </w:rPr>
        <w:t>ETH501 Business Ethics</w:t>
      </w:r>
    </w:p>
    <w:p w:rsidR="0051019D" w:rsidRPr="00A50B8E" w:rsidRDefault="00A50B8E" w:rsidP="00A50B8E">
      <w:pPr>
        <w:spacing w:line="480" w:lineRule="auto"/>
        <w:jc w:val="center"/>
        <w:rPr>
          <w:rFonts w:ascii="Times New Roman" w:hAnsi="Times New Roman" w:cs="Times New Roman"/>
          <w:b/>
          <w:sz w:val="28"/>
        </w:rPr>
      </w:pPr>
      <w:r w:rsidRPr="00A50B8E">
        <w:rPr>
          <w:rFonts w:ascii="Times New Roman" w:hAnsi="Times New Roman" w:cs="Times New Roman"/>
          <w:b/>
          <w:sz w:val="28"/>
        </w:rPr>
        <w:t>Due Date</w:t>
      </w: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51019D" w:rsidRPr="00104B2C" w:rsidRDefault="0051019D" w:rsidP="00A50B8E">
      <w:pPr>
        <w:spacing w:line="480" w:lineRule="auto"/>
        <w:rPr>
          <w:rFonts w:ascii="Times New Roman" w:hAnsi="Times New Roman" w:cs="Times New Roman"/>
          <w:b/>
          <w:sz w:val="24"/>
        </w:rPr>
      </w:pPr>
      <w:r w:rsidRPr="00104B2C">
        <w:rPr>
          <w:rFonts w:ascii="Times New Roman" w:hAnsi="Times New Roman" w:cs="Times New Roman"/>
          <w:b/>
          <w:sz w:val="24"/>
        </w:rPr>
        <w:lastRenderedPageBreak/>
        <w:t>Corporate Social Responsibility (CSR) Defined</w:t>
      </w:r>
    </w:p>
    <w:p w:rsidR="0051019D" w:rsidRPr="00104B2C" w:rsidRDefault="00104B2C" w:rsidP="00A50B8E">
      <w:pPr>
        <w:spacing w:line="480" w:lineRule="auto"/>
        <w:rPr>
          <w:rFonts w:ascii="Times New Roman" w:hAnsi="Times New Roman" w:cs="Times New Roman"/>
          <w:sz w:val="24"/>
        </w:rPr>
      </w:pPr>
      <w:r>
        <w:rPr>
          <w:rFonts w:ascii="Times New Roman" w:hAnsi="Times New Roman" w:cs="Times New Roman"/>
          <w:sz w:val="24"/>
        </w:rPr>
        <w:t>CSR defined as corporate social r</w:t>
      </w:r>
      <w:r w:rsidR="0051019D" w:rsidRPr="00104B2C">
        <w:rPr>
          <w:rFonts w:ascii="Times New Roman" w:hAnsi="Times New Roman" w:cs="Times New Roman"/>
          <w:sz w:val="24"/>
        </w:rPr>
        <w:t>esponsibility or CSR means that a corporation is obliged to act responsibly and play an active role in economic development that lasts. The essence of doing this activity is to develop the standard of living among its working forces, family members of those working persons, a community in that area, and society on the whole. In summary, it's the thinking that corporate business can create good value for society with profit in mind. It means more than legal and regulatory compliance; it entails acting proactively to avoid harmful impacts and maximize beneficial effects on the social and environmental landscape</w:t>
      </w:r>
      <w:r>
        <w:rPr>
          <w:rFonts w:ascii="Times New Roman" w:hAnsi="Times New Roman" w:cs="Times New Roman"/>
          <w:sz w:val="24"/>
        </w:rPr>
        <w:t xml:space="preserve"> </w:t>
      </w:r>
      <w:r w:rsidRPr="00104B2C">
        <w:rPr>
          <w:rFonts w:ascii="Times New Roman" w:hAnsi="Times New Roman" w:cs="Times New Roman"/>
          <w:sz w:val="24"/>
        </w:rPr>
        <w:t>(</w:t>
      </w:r>
      <w:proofErr w:type="spellStart"/>
      <w:r w:rsidRPr="00104B2C">
        <w:rPr>
          <w:rFonts w:ascii="Times New Roman" w:hAnsi="Times New Roman" w:cs="Times New Roman"/>
          <w:sz w:val="24"/>
        </w:rPr>
        <w:t>Kaul</w:t>
      </w:r>
      <w:proofErr w:type="spellEnd"/>
      <w:r w:rsidRPr="00104B2C">
        <w:rPr>
          <w:rFonts w:ascii="Times New Roman" w:hAnsi="Times New Roman" w:cs="Times New Roman"/>
          <w:sz w:val="24"/>
        </w:rPr>
        <w:t xml:space="preserve"> &amp; Luo, 2023)</w:t>
      </w:r>
      <w:r w:rsidR="0051019D" w:rsidRPr="00104B2C">
        <w:rPr>
          <w:rFonts w:ascii="Times New Roman" w:hAnsi="Times New Roman" w:cs="Times New Roman"/>
          <w:sz w:val="24"/>
        </w:rPr>
        <w:t>. CSR, essentially, means accountability and transparency. It asks companies to be aware of its existence in this world and takes responsibility by actions that go with it with the understanding of all interested parties such as stakeholders including its employees, customers, suppliers, communities, and even the environment. The more that businesses involve social and environmental considerations into their systems, they will create a future where everybody can get an equitable share of what the planet can provide while sustaining in many aspects. CSR appears along different dimensions. These include environmental sustainability, ethical labor practices, community engagement, fair operating practices, and consumer protection</w:t>
      </w:r>
      <w:r w:rsidR="00A50B8E">
        <w:rPr>
          <w:rFonts w:ascii="Times New Roman" w:hAnsi="Times New Roman" w:cs="Times New Roman"/>
          <w:sz w:val="24"/>
        </w:rPr>
        <w:t xml:space="preserve"> </w:t>
      </w:r>
      <w:r w:rsidR="00A50B8E" w:rsidRPr="00A50B8E">
        <w:rPr>
          <w:rFonts w:ascii="Times New Roman" w:hAnsi="Times New Roman" w:cs="Times New Roman"/>
          <w:sz w:val="24"/>
        </w:rPr>
        <w:t>(Kwon et al., 2024)</w:t>
      </w:r>
      <w:r w:rsidR="0051019D" w:rsidRPr="00104B2C">
        <w:rPr>
          <w:rFonts w:ascii="Times New Roman" w:hAnsi="Times New Roman" w:cs="Times New Roman"/>
          <w:sz w:val="24"/>
        </w:rPr>
        <w:t>. Each emphasizes responsible behavior and commitment toward minimizing adverse impacts while contributing maximally to the positives of society and the environment. The process of implementing CSR is not uniform and differs quite a bit depending on the size of the company, industry, geographic location, and particular societal and environmental context. This principle does not change; businesses are meant to weigh the larger implication of their actions and, therefore, have a responsibility to carry themselves out with regard to the needs of all stakeholders.</w:t>
      </w:r>
    </w:p>
    <w:p w:rsidR="0051019D" w:rsidRPr="00104B2C" w:rsidRDefault="0051019D" w:rsidP="00A50B8E">
      <w:pPr>
        <w:spacing w:line="480" w:lineRule="auto"/>
        <w:rPr>
          <w:rFonts w:ascii="Times New Roman" w:hAnsi="Times New Roman" w:cs="Times New Roman"/>
          <w:b/>
          <w:sz w:val="24"/>
        </w:rPr>
      </w:pPr>
      <w:r w:rsidRPr="00104B2C">
        <w:rPr>
          <w:rFonts w:ascii="Times New Roman" w:hAnsi="Times New Roman" w:cs="Times New Roman"/>
          <w:b/>
          <w:sz w:val="24"/>
        </w:rPr>
        <w:lastRenderedPageBreak/>
        <w:t>Utilitarian Ethics</w:t>
      </w:r>
    </w:p>
    <w:p w:rsidR="0051019D" w:rsidRPr="00104B2C" w:rsidRDefault="0051019D" w:rsidP="00A50B8E">
      <w:pPr>
        <w:spacing w:line="480" w:lineRule="auto"/>
        <w:rPr>
          <w:rFonts w:ascii="Times New Roman" w:hAnsi="Times New Roman" w:cs="Times New Roman"/>
          <w:sz w:val="24"/>
        </w:rPr>
      </w:pPr>
      <w:r w:rsidRPr="00104B2C">
        <w:rPr>
          <w:rFonts w:ascii="Times New Roman" w:hAnsi="Times New Roman" w:cs="Times New Roman"/>
          <w:sz w:val="24"/>
        </w:rPr>
        <w:t>Utilitarianism is an ethical theory of moral rightness guided by consequences of action. According to this philosophy, the right thing to do is what would bring about the greatest amount of good for the majority. The "good" here is usually defined as happiness, pleasure, or well-being/utility. On Utilitarianism: It goes for maximizing the net advantages of actions. All aspects of the consequences of which to all parties involved in both positive and negative directions come into consideration. Several guidelines are there in utilitarianism. Consequentialism is one such principle with which it goes; meaning that the moral worthiness of an action is the outcome or consequence rather than the intention behind it</w:t>
      </w:r>
      <w:r w:rsidR="00A50B8E">
        <w:rPr>
          <w:rFonts w:ascii="Times New Roman" w:hAnsi="Times New Roman" w:cs="Times New Roman"/>
          <w:sz w:val="24"/>
        </w:rPr>
        <w:t xml:space="preserve"> </w:t>
      </w:r>
      <w:r w:rsidR="00A50B8E" w:rsidRPr="00A50B8E">
        <w:rPr>
          <w:rFonts w:ascii="Times New Roman" w:hAnsi="Times New Roman" w:cs="Times New Roman"/>
          <w:sz w:val="24"/>
        </w:rPr>
        <w:t>(Sakamoto, 2024)</w:t>
      </w:r>
      <w:r w:rsidRPr="00104B2C">
        <w:rPr>
          <w:rFonts w:ascii="Times New Roman" w:hAnsi="Times New Roman" w:cs="Times New Roman"/>
          <w:sz w:val="24"/>
        </w:rPr>
        <w:t>. The principle of happiness as the ultimate good affirms that happiness, pleasure, well-being, and the absence of pain and suffering are intrinsically good and ought to be pursued. Impartiality makes it clear that everyone's happiness counts equally, hence demanding an impartial consideration of the interests of all those affected. Maximization posits that the overall good must be maximized and seeks to identify the action that produces the greatest net benefit for all parties concerned. Utilitarianism offers the best practical and systematic approach to moral decision making and focuses attention on the greater good and provides a clear standard for the evaluation of the moral quality of acts: the maximization of happiness and the minimization of pain for the greatest number.</w:t>
      </w:r>
    </w:p>
    <w:p w:rsidR="0051019D" w:rsidRPr="00104B2C" w:rsidRDefault="0051019D" w:rsidP="00A50B8E">
      <w:pPr>
        <w:spacing w:line="480" w:lineRule="auto"/>
        <w:rPr>
          <w:rFonts w:ascii="Times New Roman" w:hAnsi="Times New Roman" w:cs="Times New Roman"/>
          <w:sz w:val="24"/>
        </w:rPr>
      </w:pPr>
      <w:r w:rsidRPr="00104B2C">
        <w:rPr>
          <w:rFonts w:ascii="Times New Roman" w:hAnsi="Times New Roman" w:cs="Times New Roman"/>
          <w:b/>
          <w:sz w:val="24"/>
        </w:rPr>
        <w:t>Arguments for CSR from a Utilitarian Perspective</w:t>
      </w:r>
    </w:p>
    <w:p w:rsidR="0051019D" w:rsidRPr="00104B2C" w:rsidRDefault="0051019D" w:rsidP="00A50B8E">
      <w:pPr>
        <w:spacing w:line="480" w:lineRule="auto"/>
        <w:rPr>
          <w:rFonts w:ascii="Times New Roman" w:hAnsi="Times New Roman" w:cs="Times New Roman"/>
          <w:sz w:val="24"/>
        </w:rPr>
      </w:pPr>
      <w:r w:rsidRPr="00104B2C">
        <w:rPr>
          <w:rFonts w:ascii="Times New Roman" w:hAnsi="Times New Roman" w:cs="Times New Roman"/>
          <w:sz w:val="24"/>
        </w:rPr>
        <w:t xml:space="preserve">The perspective of utility may also utilize CSR for improving overall happiness and wellbeing in society due to such an initiative. The consideration of the greater good of all stakeholders gives way to just, equal, and sustainable society with CSR. Improvement in the quality of life may be tangibly felt for individuals and communities in CSR through environmental health, resources, and social wellbeing. Companies that practice CSR create the trust of their stakeholders through </w:t>
      </w:r>
      <w:r w:rsidRPr="00104B2C">
        <w:rPr>
          <w:rFonts w:ascii="Times New Roman" w:hAnsi="Times New Roman" w:cs="Times New Roman"/>
          <w:sz w:val="24"/>
        </w:rPr>
        <w:lastRenderedPageBreak/>
        <w:t>stronger relationships and promote greater social cohesion to create a more positive social environment</w:t>
      </w:r>
      <w:r w:rsidR="00A50B8E">
        <w:rPr>
          <w:rFonts w:ascii="Times New Roman" w:hAnsi="Times New Roman" w:cs="Times New Roman"/>
          <w:sz w:val="24"/>
        </w:rPr>
        <w:t xml:space="preserve"> </w:t>
      </w:r>
      <w:r w:rsidR="00A50B8E" w:rsidRPr="00A50B8E">
        <w:rPr>
          <w:rFonts w:ascii="Times New Roman" w:hAnsi="Times New Roman" w:cs="Times New Roman"/>
          <w:sz w:val="24"/>
        </w:rPr>
        <w:t>(Min et al., 2023)</w:t>
      </w:r>
      <w:r w:rsidRPr="00104B2C">
        <w:rPr>
          <w:rFonts w:ascii="Times New Roman" w:hAnsi="Times New Roman" w:cs="Times New Roman"/>
          <w:sz w:val="24"/>
        </w:rPr>
        <w:t>. Social inequalities can be addressed also through CSR opportunities for underprivileged groups, diversity and inclusion, and poverty-fighting and discriminatory initiatives. Investing in environmental sustainability and responsible resource management is an investment into the future for all companies. CSR improves brand image and reputation, attracting customers who value ethical and sustainable practices</w:t>
      </w:r>
      <w:r w:rsidR="00A50B8E">
        <w:rPr>
          <w:rFonts w:ascii="Times New Roman" w:hAnsi="Times New Roman" w:cs="Times New Roman"/>
          <w:sz w:val="24"/>
        </w:rPr>
        <w:t xml:space="preserve"> </w:t>
      </w:r>
      <w:r w:rsidR="00A50B8E" w:rsidRPr="00A50B8E">
        <w:rPr>
          <w:rFonts w:ascii="Times New Roman" w:hAnsi="Times New Roman" w:cs="Times New Roman"/>
          <w:sz w:val="24"/>
        </w:rPr>
        <w:t>(</w:t>
      </w:r>
      <w:proofErr w:type="spellStart"/>
      <w:r w:rsidR="00A50B8E" w:rsidRPr="00A50B8E">
        <w:rPr>
          <w:rFonts w:ascii="Times New Roman" w:hAnsi="Times New Roman" w:cs="Times New Roman"/>
          <w:sz w:val="24"/>
        </w:rPr>
        <w:t>Araújo</w:t>
      </w:r>
      <w:proofErr w:type="spellEnd"/>
      <w:r w:rsidR="00A50B8E" w:rsidRPr="00A50B8E">
        <w:rPr>
          <w:rFonts w:ascii="Times New Roman" w:hAnsi="Times New Roman" w:cs="Times New Roman"/>
          <w:sz w:val="24"/>
        </w:rPr>
        <w:t xml:space="preserve"> et al., 2023)</w:t>
      </w:r>
      <w:r w:rsidRPr="00104B2C">
        <w:rPr>
          <w:rFonts w:ascii="Times New Roman" w:hAnsi="Times New Roman" w:cs="Times New Roman"/>
          <w:sz w:val="24"/>
        </w:rPr>
        <w:t>. It enhances employee morale and productivity through a sense of purpose and pride. Proactive CSR also assists the firms to cut the risks and lower costs linked with environmental degradation, legal issues, and reputation problems. Of more significance is the fact that CSR fuels innovation and new market opportunities in developing sustainable products and services and the solution of social and environmental challenges. Because of this fact, businesses align their practices according to the benefits of societal welfare, thereby developing a positive cycle that does not only benefit society but also the success and sustainability of the firm.</w:t>
      </w:r>
    </w:p>
    <w:p w:rsidR="0051019D" w:rsidRPr="00104B2C" w:rsidRDefault="0051019D" w:rsidP="00A50B8E">
      <w:pPr>
        <w:spacing w:line="480" w:lineRule="auto"/>
        <w:rPr>
          <w:rFonts w:ascii="Times New Roman" w:hAnsi="Times New Roman" w:cs="Times New Roman"/>
          <w:b/>
          <w:sz w:val="24"/>
        </w:rPr>
      </w:pPr>
      <w:r w:rsidRPr="00104B2C">
        <w:rPr>
          <w:rFonts w:ascii="Times New Roman" w:hAnsi="Times New Roman" w:cs="Times New Roman"/>
          <w:b/>
          <w:sz w:val="24"/>
        </w:rPr>
        <w:t>Arguments Against CSR from a Utilitarian Perspective</w:t>
      </w:r>
    </w:p>
    <w:p w:rsidR="002C7A24" w:rsidRDefault="0051019D" w:rsidP="00A50B8E">
      <w:pPr>
        <w:spacing w:line="480" w:lineRule="auto"/>
        <w:rPr>
          <w:rFonts w:ascii="Times New Roman" w:hAnsi="Times New Roman" w:cs="Times New Roman"/>
          <w:sz w:val="24"/>
        </w:rPr>
      </w:pPr>
      <w:r w:rsidRPr="00104B2C">
        <w:rPr>
          <w:rFonts w:ascii="Times New Roman" w:hAnsi="Times New Roman" w:cs="Times New Roman"/>
          <w:sz w:val="24"/>
        </w:rPr>
        <w:t>Despite the many advantages offered by CSR, criticisms still arise in utility. On the other hand, CSR initiatives are perceived as expensive, at least in the short term, and thus hurting profits and shareholder value that may lead to job cuts and a general decline in economic activity.  Still, CSR initiatives may favor some stakeholders over others; thus, they may have the effect of widening social inequalities and failing to maximize overall societal well-being. Another concern is that companies consider CSR more for reputation building or to avoid bad publicity and not for the genuine concerns for social and environmental issues</w:t>
      </w:r>
      <w:r w:rsidR="00A50B8E">
        <w:rPr>
          <w:rFonts w:ascii="Times New Roman" w:hAnsi="Times New Roman" w:cs="Times New Roman"/>
          <w:sz w:val="24"/>
        </w:rPr>
        <w:t xml:space="preserve"> </w:t>
      </w:r>
      <w:r w:rsidR="00A50B8E" w:rsidRPr="00A50B8E">
        <w:rPr>
          <w:rFonts w:ascii="Times New Roman" w:hAnsi="Times New Roman" w:cs="Times New Roman"/>
          <w:sz w:val="24"/>
        </w:rPr>
        <w:t>(</w:t>
      </w:r>
      <w:proofErr w:type="spellStart"/>
      <w:r w:rsidR="00A50B8E" w:rsidRPr="00A50B8E">
        <w:rPr>
          <w:rFonts w:ascii="Times New Roman" w:hAnsi="Times New Roman" w:cs="Times New Roman"/>
          <w:sz w:val="24"/>
        </w:rPr>
        <w:t>Fosu</w:t>
      </w:r>
      <w:proofErr w:type="spellEnd"/>
      <w:r w:rsidR="00A50B8E" w:rsidRPr="00A50B8E">
        <w:rPr>
          <w:rFonts w:ascii="Times New Roman" w:hAnsi="Times New Roman" w:cs="Times New Roman"/>
          <w:sz w:val="24"/>
        </w:rPr>
        <w:t xml:space="preserve"> et al., 2023)</w:t>
      </w:r>
      <w:r w:rsidRPr="00104B2C">
        <w:rPr>
          <w:rFonts w:ascii="Times New Roman" w:hAnsi="Times New Roman" w:cs="Times New Roman"/>
          <w:sz w:val="24"/>
        </w:rPr>
        <w:t xml:space="preserve">. Finally, some argue that CSR initiatives distract companies from more prime business objectives, thereby harming overall efficiency and productivity. Utilitarianism demands that CSR activities be </w:t>
      </w:r>
      <w:r w:rsidRPr="00104B2C">
        <w:rPr>
          <w:rFonts w:ascii="Times New Roman" w:hAnsi="Times New Roman" w:cs="Times New Roman"/>
          <w:sz w:val="24"/>
        </w:rPr>
        <w:lastRenderedPageBreak/>
        <w:t>positively assessed in terms of what their effects would mean about the flow of the greatest good for the greatest number. The firms should seek to balance their social responsibility commitment with their fiduciary and economic obligations in order to ensure long-term sustainability and the achievement of maximum welfare for the overall society. All these require careful planning, honest reporting, and genuine commitment to ethical and sustainable practices.</w:t>
      </w:r>
      <w:r w:rsidR="00A50B8E">
        <w:rPr>
          <w:rFonts w:ascii="Times New Roman" w:hAnsi="Times New Roman" w:cs="Times New Roman"/>
          <w:sz w:val="24"/>
        </w:rPr>
        <w:t xml:space="preserve"> </w:t>
      </w:r>
      <w:r w:rsidRPr="00104B2C">
        <w:rPr>
          <w:rFonts w:ascii="Times New Roman" w:hAnsi="Times New Roman" w:cs="Times New Roman"/>
          <w:sz w:val="24"/>
        </w:rPr>
        <w:t>From a utilitarian point of view, the imperative is to weigh carefully and judge the consequences of CSR initiatives to make sure they actually contribute to the good of the greatest number. This requires a sensitive cost-benefit analysis that affects both short-term and long-term impacts on all stakeholders. Companies need to balance between their social responsibilities and economic obligations in order for sustainability to occur in the long term and overall society's well-being. Appropriate planning, reporting, and actual interest in ethics and sustainability are necessary</w:t>
      </w:r>
      <w:r w:rsidR="00A50B8E">
        <w:rPr>
          <w:rFonts w:ascii="Times New Roman" w:hAnsi="Times New Roman" w:cs="Times New Roman"/>
          <w:sz w:val="24"/>
        </w:rPr>
        <w:t xml:space="preserve"> </w:t>
      </w:r>
      <w:r w:rsidR="00A50B8E" w:rsidRPr="00A50B8E">
        <w:rPr>
          <w:rFonts w:ascii="Times New Roman" w:hAnsi="Times New Roman" w:cs="Times New Roman"/>
          <w:sz w:val="24"/>
        </w:rPr>
        <w:t>(</w:t>
      </w:r>
      <w:proofErr w:type="spellStart"/>
      <w:r w:rsidR="00A50B8E" w:rsidRPr="00A50B8E">
        <w:rPr>
          <w:rFonts w:ascii="Times New Roman" w:hAnsi="Times New Roman" w:cs="Times New Roman"/>
          <w:sz w:val="24"/>
        </w:rPr>
        <w:t>Wirba</w:t>
      </w:r>
      <w:proofErr w:type="spellEnd"/>
      <w:r w:rsidR="00A50B8E" w:rsidRPr="00A50B8E">
        <w:rPr>
          <w:rFonts w:ascii="Times New Roman" w:hAnsi="Times New Roman" w:cs="Times New Roman"/>
          <w:sz w:val="24"/>
        </w:rPr>
        <w:t>, 2023)</w:t>
      </w:r>
      <w:r w:rsidRPr="00104B2C">
        <w:rPr>
          <w:rFonts w:ascii="Times New Roman" w:hAnsi="Times New Roman" w:cs="Times New Roman"/>
          <w:sz w:val="24"/>
        </w:rPr>
        <w:t>. This further raises the question of whether the business that mainly relies on profits is the right actor in dealing with complex social and environmental problems, or these issues would better be regulated by governments through public policies.</w:t>
      </w: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sz w:val="24"/>
        </w:rPr>
      </w:pPr>
    </w:p>
    <w:p w:rsidR="00A50B8E" w:rsidRDefault="00A50B8E" w:rsidP="00A50B8E">
      <w:pPr>
        <w:spacing w:line="480" w:lineRule="auto"/>
        <w:rPr>
          <w:rFonts w:ascii="Times New Roman" w:hAnsi="Times New Roman" w:cs="Times New Roman"/>
          <w:b/>
          <w:sz w:val="24"/>
        </w:rPr>
      </w:pPr>
    </w:p>
    <w:p w:rsidR="00A50B8E" w:rsidRDefault="00A50B8E" w:rsidP="00A50B8E">
      <w:pPr>
        <w:spacing w:line="480" w:lineRule="auto"/>
        <w:rPr>
          <w:rFonts w:ascii="Times New Roman" w:hAnsi="Times New Roman" w:cs="Times New Roman"/>
          <w:b/>
          <w:sz w:val="24"/>
        </w:rPr>
      </w:pPr>
      <w:bookmarkStart w:id="0" w:name="_GoBack"/>
      <w:bookmarkEnd w:id="0"/>
      <w:r w:rsidRPr="00A50B8E">
        <w:rPr>
          <w:rFonts w:ascii="Times New Roman" w:hAnsi="Times New Roman" w:cs="Times New Roman"/>
          <w:b/>
          <w:sz w:val="24"/>
        </w:rPr>
        <w:lastRenderedPageBreak/>
        <w:t>References</w:t>
      </w:r>
    </w:p>
    <w:p w:rsidR="00A50B8E" w:rsidRDefault="00A50B8E" w:rsidP="00A50B8E">
      <w:pPr>
        <w:pStyle w:val="NormalWeb"/>
        <w:spacing w:before="0" w:beforeAutospacing="0" w:after="0" w:afterAutospacing="0" w:line="480" w:lineRule="auto"/>
        <w:ind w:left="720" w:hanging="720"/>
      </w:pPr>
      <w:proofErr w:type="spellStart"/>
      <w:r>
        <w:t>Araújo</w:t>
      </w:r>
      <w:proofErr w:type="spellEnd"/>
      <w:r>
        <w:t xml:space="preserve">, J., Pereira, I. V., &amp; Santos, J. D. (2023). The Effect of Corporate Social Responsibility on Brand Image and Brand Equity and Its Impact on Consumer Satisfaction. </w:t>
      </w:r>
      <w:r>
        <w:rPr>
          <w:i/>
          <w:iCs/>
        </w:rPr>
        <w:t>Administrative Sciences</w:t>
      </w:r>
      <w:r>
        <w:t xml:space="preserve">, </w:t>
      </w:r>
      <w:r>
        <w:rPr>
          <w:i/>
          <w:iCs/>
        </w:rPr>
        <w:t>13</w:t>
      </w:r>
      <w:r>
        <w:t>(5), 118–118. MDPI. https://doi.org/10.3390/admsci13050118</w:t>
      </w:r>
    </w:p>
    <w:p w:rsidR="00A50B8E" w:rsidRDefault="00A50B8E" w:rsidP="00A50B8E">
      <w:pPr>
        <w:pStyle w:val="NormalWeb"/>
        <w:spacing w:before="0" w:beforeAutospacing="0" w:after="0" w:afterAutospacing="0" w:line="480" w:lineRule="auto"/>
        <w:ind w:left="720" w:hanging="720"/>
      </w:pPr>
      <w:proofErr w:type="spellStart"/>
      <w:r>
        <w:t>Fosu</w:t>
      </w:r>
      <w:proofErr w:type="spellEnd"/>
      <w:r>
        <w:t xml:space="preserve">, E., </w:t>
      </w:r>
      <w:proofErr w:type="spellStart"/>
      <w:r>
        <w:t>Fosu</w:t>
      </w:r>
      <w:proofErr w:type="spellEnd"/>
      <w:r>
        <w:t xml:space="preserve">, F., </w:t>
      </w:r>
      <w:proofErr w:type="spellStart"/>
      <w:r>
        <w:t>Akyina</w:t>
      </w:r>
      <w:proofErr w:type="spellEnd"/>
      <w:r>
        <w:t xml:space="preserve">, N., &amp; </w:t>
      </w:r>
      <w:proofErr w:type="spellStart"/>
      <w:r>
        <w:t>Asiedu</w:t>
      </w:r>
      <w:proofErr w:type="spellEnd"/>
      <w:r>
        <w:t xml:space="preserve">, D. (2023). Do Environmental CSR Practices Promote Corporate Social performance? the Mediating Role of Green Innovation and Corporate Image. </w:t>
      </w:r>
      <w:r>
        <w:rPr>
          <w:i/>
          <w:iCs/>
        </w:rPr>
        <w:t>Cleaner and Responsible Consumption</w:t>
      </w:r>
      <w:r>
        <w:t xml:space="preserve">, </w:t>
      </w:r>
      <w:r>
        <w:rPr>
          <w:i/>
          <w:iCs/>
        </w:rPr>
        <w:t>12</w:t>
      </w:r>
      <w:r>
        <w:t>, 100155–100155. https://doi.org/10.1016/j.clrc.2023.100155</w:t>
      </w:r>
    </w:p>
    <w:p w:rsidR="00A50B8E" w:rsidRDefault="00A50B8E" w:rsidP="00A50B8E">
      <w:pPr>
        <w:pStyle w:val="NormalWeb"/>
        <w:spacing w:before="0" w:beforeAutospacing="0" w:after="0" w:afterAutospacing="0" w:line="480" w:lineRule="auto"/>
        <w:ind w:left="720" w:hanging="720"/>
      </w:pPr>
      <w:proofErr w:type="spellStart"/>
      <w:r>
        <w:t>Kaul</w:t>
      </w:r>
      <w:proofErr w:type="spellEnd"/>
      <w:r>
        <w:t xml:space="preserve">, A., &amp; Luo, J. (2023). From Social Responsibility to Social Impact: A Framework and Research Agenda. </w:t>
      </w:r>
      <w:r>
        <w:rPr>
          <w:i/>
          <w:iCs/>
        </w:rPr>
        <w:t>SSRN Electronic Journal</w:t>
      </w:r>
      <w:r>
        <w:t>. https://doi.org/10.2139/ssrn.3575027</w:t>
      </w:r>
    </w:p>
    <w:p w:rsidR="00A50B8E" w:rsidRDefault="00A50B8E" w:rsidP="00A50B8E">
      <w:pPr>
        <w:pStyle w:val="NormalWeb"/>
        <w:spacing w:before="0" w:beforeAutospacing="0" w:after="0" w:afterAutospacing="0" w:line="480" w:lineRule="auto"/>
        <w:ind w:left="720" w:hanging="720"/>
      </w:pPr>
      <w:r>
        <w:t xml:space="preserve">Kwon, J., </w:t>
      </w:r>
      <w:proofErr w:type="spellStart"/>
      <w:r>
        <w:t>Shamim</w:t>
      </w:r>
      <w:proofErr w:type="spellEnd"/>
      <w:r>
        <w:t xml:space="preserve">, A., &amp; </w:t>
      </w:r>
      <w:proofErr w:type="spellStart"/>
      <w:r>
        <w:t>Ahn</w:t>
      </w:r>
      <w:proofErr w:type="spellEnd"/>
      <w:r>
        <w:t xml:space="preserve">, J. (2024). Impact of different types of corporate social responsibility on fit, attitude and behavior. </w:t>
      </w:r>
      <w:r>
        <w:rPr>
          <w:i/>
          <w:iCs/>
        </w:rPr>
        <w:t>Journal of Global Responsibility</w:t>
      </w:r>
      <w:r>
        <w:t xml:space="preserve">, </w:t>
      </w:r>
      <w:r>
        <w:rPr>
          <w:i/>
          <w:iCs/>
        </w:rPr>
        <w:t>15</w:t>
      </w:r>
      <w:r>
        <w:t>(3), 248–263. https://doi.org/10.1108/JGR1120220130</w:t>
      </w:r>
    </w:p>
    <w:p w:rsidR="00A50B8E" w:rsidRDefault="00A50B8E" w:rsidP="00A50B8E">
      <w:pPr>
        <w:pStyle w:val="NormalWeb"/>
        <w:spacing w:before="0" w:beforeAutospacing="0" w:after="0" w:afterAutospacing="0" w:line="480" w:lineRule="auto"/>
        <w:ind w:left="720" w:hanging="720"/>
      </w:pPr>
      <w:r>
        <w:t xml:space="preserve">Min, J., Kim, J., &amp; Yang, K. (2023). CSR attributions and the moderating effect of perceived CSR fit on consumer trust, identification, and loyalty. </w:t>
      </w:r>
      <w:r>
        <w:rPr>
          <w:i/>
          <w:iCs/>
        </w:rPr>
        <w:t>Journal of Retailing and Consumer Services</w:t>
      </w:r>
      <w:r>
        <w:t xml:space="preserve">, </w:t>
      </w:r>
      <w:r>
        <w:rPr>
          <w:i/>
          <w:iCs/>
        </w:rPr>
        <w:t>72</w:t>
      </w:r>
      <w:r>
        <w:t>, 103274. https://doi.org/10.1016/j.jretconser.2023.103274</w:t>
      </w:r>
    </w:p>
    <w:p w:rsidR="00A50B8E" w:rsidRDefault="00A50B8E" w:rsidP="00A50B8E">
      <w:pPr>
        <w:pStyle w:val="NormalWeb"/>
        <w:spacing w:before="0" w:beforeAutospacing="0" w:after="0" w:afterAutospacing="0" w:line="480" w:lineRule="auto"/>
        <w:ind w:left="720" w:hanging="720"/>
      </w:pPr>
      <w:r>
        <w:t xml:space="preserve">Sakamoto, N. (2024). Old and new joint characterizations of </w:t>
      </w:r>
      <w:proofErr w:type="spellStart"/>
      <w:r>
        <w:t>leximin</w:t>
      </w:r>
      <w:proofErr w:type="spellEnd"/>
      <w:r>
        <w:t xml:space="preserve"> and variants of rank-weighted utilitarianism. </w:t>
      </w:r>
      <w:proofErr w:type="spellStart"/>
      <w:r>
        <w:rPr>
          <w:i/>
          <w:iCs/>
        </w:rPr>
        <w:t>PloS</w:t>
      </w:r>
      <w:proofErr w:type="spellEnd"/>
      <w:r>
        <w:rPr>
          <w:i/>
          <w:iCs/>
        </w:rPr>
        <w:t xml:space="preserve"> One</w:t>
      </w:r>
      <w:r>
        <w:t xml:space="preserve">, </w:t>
      </w:r>
      <w:r>
        <w:rPr>
          <w:i/>
          <w:iCs/>
        </w:rPr>
        <w:t>19</w:t>
      </w:r>
      <w:r>
        <w:t>(1), e0296351–e0296351. https://doi.org/10.1371/journal.pone.0296351</w:t>
      </w:r>
    </w:p>
    <w:p w:rsidR="00A50B8E" w:rsidRDefault="00A50B8E" w:rsidP="00A50B8E">
      <w:pPr>
        <w:pStyle w:val="NormalWeb"/>
        <w:spacing w:before="0" w:beforeAutospacing="0" w:after="0" w:afterAutospacing="0" w:line="480" w:lineRule="auto"/>
        <w:ind w:left="720" w:hanging="720"/>
      </w:pPr>
      <w:proofErr w:type="spellStart"/>
      <w:r>
        <w:t>Wirba</w:t>
      </w:r>
      <w:proofErr w:type="spellEnd"/>
      <w:r>
        <w:t xml:space="preserve">, A. V. (2023). Corporate Social Responsibility (CSR): The Role of Government in promoting CSR. </w:t>
      </w:r>
      <w:r>
        <w:rPr>
          <w:i/>
          <w:iCs/>
        </w:rPr>
        <w:t>Corporate Social Responsibility (CSR): The Role of Government in Promoting CSR</w:t>
      </w:r>
      <w:r>
        <w:t xml:space="preserve">, </w:t>
      </w:r>
      <w:r>
        <w:rPr>
          <w:i/>
          <w:iCs/>
        </w:rPr>
        <w:t>15</w:t>
      </w:r>
      <w:r>
        <w:t>(2), 1–27. Springer. https://doi.org/10.1007/s13132-023-01185-0</w:t>
      </w:r>
    </w:p>
    <w:p w:rsidR="00A50B8E" w:rsidRPr="00A50B8E" w:rsidRDefault="00A50B8E" w:rsidP="00A50B8E">
      <w:pPr>
        <w:spacing w:line="480" w:lineRule="auto"/>
        <w:rPr>
          <w:rFonts w:ascii="Times New Roman" w:hAnsi="Times New Roman" w:cs="Times New Roman"/>
          <w:b/>
          <w:sz w:val="24"/>
        </w:rPr>
      </w:pPr>
    </w:p>
    <w:p w:rsidR="00A50B8E" w:rsidRPr="00104B2C" w:rsidRDefault="00A50B8E" w:rsidP="00A50B8E">
      <w:pPr>
        <w:spacing w:line="480" w:lineRule="auto"/>
        <w:rPr>
          <w:rFonts w:ascii="Times New Roman" w:hAnsi="Times New Roman" w:cs="Times New Roman"/>
          <w:sz w:val="24"/>
        </w:rPr>
      </w:pPr>
    </w:p>
    <w:sectPr w:rsidR="00A50B8E" w:rsidRPr="00104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9D"/>
    <w:rsid w:val="000B4698"/>
    <w:rsid w:val="000D1DC0"/>
    <w:rsid w:val="00104B2C"/>
    <w:rsid w:val="002C7A24"/>
    <w:rsid w:val="004A0049"/>
    <w:rsid w:val="0051019D"/>
    <w:rsid w:val="00A50B8E"/>
    <w:rsid w:val="00C421AA"/>
    <w:rsid w:val="00E7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64F0"/>
  <w15:chartTrackingRefBased/>
  <w15:docId w15:val="{8F1CD3CD-3C65-4FF6-93FA-2EA01646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64F"/>
    <w:pPr>
      <w:keepNext/>
      <w:keepLines/>
      <w:spacing w:before="240" w:after="0" w:line="240" w:lineRule="auto"/>
      <w:outlineLvl w:val="0"/>
    </w:pPr>
    <w:rPr>
      <w:rFonts w:ascii="Times New Roman" w:hAnsi="Times New Roman"/>
      <w:b/>
      <w:bCs/>
      <w:color w:val="000000" w:themeColor="text1"/>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F"/>
    <w:rPr>
      <w:rFonts w:ascii="Times New Roman" w:hAnsi="Times New Roman"/>
      <w:b/>
      <w:bCs/>
      <w:color w:val="000000" w:themeColor="text1"/>
      <w:kern w:val="36"/>
      <w:sz w:val="28"/>
      <w:szCs w:val="48"/>
    </w:rPr>
  </w:style>
  <w:style w:type="paragraph" w:styleId="NormalWeb">
    <w:name w:val="Normal (Web)"/>
    <w:basedOn w:val="Normal"/>
    <w:uiPriority w:val="99"/>
    <w:semiHidden/>
    <w:unhideWhenUsed/>
    <w:rsid w:val="00A50B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5134">
      <w:bodyDiv w:val="1"/>
      <w:marLeft w:val="0"/>
      <w:marRight w:val="0"/>
      <w:marTop w:val="0"/>
      <w:marBottom w:val="0"/>
      <w:divBdr>
        <w:top w:val="none" w:sz="0" w:space="0" w:color="auto"/>
        <w:left w:val="none" w:sz="0" w:space="0" w:color="auto"/>
        <w:bottom w:val="none" w:sz="0" w:space="0" w:color="auto"/>
        <w:right w:val="none" w:sz="0" w:space="0" w:color="auto"/>
      </w:divBdr>
    </w:div>
    <w:div w:id="339166609">
      <w:bodyDiv w:val="1"/>
      <w:marLeft w:val="0"/>
      <w:marRight w:val="0"/>
      <w:marTop w:val="0"/>
      <w:marBottom w:val="0"/>
      <w:divBdr>
        <w:top w:val="none" w:sz="0" w:space="0" w:color="auto"/>
        <w:left w:val="none" w:sz="0" w:space="0" w:color="auto"/>
        <w:bottom w:val="none" w:sz="0" w:space="0" w:color="auto"/>
        <w:right w:val="none" w:sz="0" w:space="0" w:color="auto"/>
      </w:divBdr>
      <w:divsChild>
        <w:div w:id="1539586409">
          <w:marLeft w:val="-720"/>
          <w:marRight w:val="0"/>
          <w:marTop w:val="0"/>
          <w:marBottom w:val="0"/>
          <w:divBdr>
            <w:top w:val="none" w:sz="0" w:space="0" w:color="auto"/>
            <w:left w:val="none" w:sz="0" w:space="0" w:color="auto"/>
            <w:bottom w:val="none" w:sz="0" w:space="0" w:color="auto"/>
            <w:right w:val="none" w:sz="0" w:space="0" w:color="auto"/>
          </w:divBdr>
        </w:div>
      </w:divsChild>
    </w:div>
    <w:div w:id="526871827">
      <w:bodyDiv w:val="1"/>
      <w:marLeft w:val="0"/>
      <w:marRight w:val="0"/>
      <w:marTop w:val="0"/>
      <w:marBottom w:val="0"/>
      <w:divBdr>
        <w:top w:val="none" w:sz="0" w:space="0" w:color="auto"/>
        <w:left w:val="none" w:sz="0" w:space="0" w:color="auto"/>
        <w:bottom w:val="none" w:sz="0" w:space="0" w:color="auto"/>
        <w:right w:val="none" w:sz="0" w:space="0" w:color="auto"/>
      </w:divBdr>
    </w:div>
    <w:div w:id="610940591">
      <w:bodyDiv w:val="1"/>
      <w:marLeft w:val="0"/>
      <w:marRight w:val="0"/>
      <w:marTop w:val="0"/>
      <w:marBottom w:val="0"/>
      <w:divBdr>
        <w:top w:val="none" w:sz="0" w:space="0" w:color="auto"/>
        <w:left w:val="none" w:sz="0" w:space="0" w:color="auto"/>
        <w:bottom w:val="none" w:sz="0" w:space="0" w:color="auto"/>
        <w:right w:val="none" w:sz="0" w:space="0" w:color="auto"/>
      </w:divBdr>
    </w:div>
    <w:div w:id="675573294">
      <w:bodyDiv w:val="1"/>
      <w:marLeft w:val="0"/>
      <w:marRight w:val="0"/>
      <w:marTop w:val="0"/>
      <w:marBottom w:val="0"/>
      <w:divBdr>
        <w:top w:val="none" w:sz="0" w:space="0" w:color="auto"/>
        <w:left w:val="none" w:sz="0" w:space="0" w:color="auto"/>
        <w:bottom w:val="none" w:sz="0" w:space="0" w:color="auto"/>
        <w:right w:val="none" w:sz="0" w:space="0" w:color="auto"/>
      </w:divBdr>
    </w:div>
    <w:div w:id="1409228183">
      <w:bodyDiv w:val="1"/>
      <w:marLeft w:val="0"/>
      <w:marRight w:val="0"/>
      <w:marTop w:val="0"/>
      <w:marBottom w:val="0"/>
      <w:divBdr>
        <w:top w:val="none" w:sz="0" w:space="0" w:color="auto"/>
        <w:left w:val="none" w:sz="0" w:space="0" w:color="auto"/>
        <w:bottom w:val="none" w:sz="0" w:space="0" w:color="auto"/>
        <w:right w:val="none" w:sz="0" w:space="0" w:color="auto"/>
      </w:divBdr>
    </w:div>
    <w:div w:id="1502698375">
      <w:bodyDiv w:val="1"/>
      <w:marLeft w:val="0"/>
      <w:marRight w:val="0"/>
      <w:marTop w:val="0"/>
      <w:marBottom w:val="0"/>
      <w:divBdr>
        <w:top w:val="none" w:sz="0" w:space="0" w:color="auto"/>
        <w:left w:val="none" w:sz="0" w:space="0" w:color="auto"/>
        <w:bottom w:val="none" w:sz="0" w:space="0" w:color="auto"/>
        <w:right w:val="none" w:sz="0" w:space="0" w:color="auto"/>
      </w:divBdr>
    </w:div>
    <w:div w:id="1719209802">
      <w:bodyDiv w:val="1"/>
      <w:marLeft w:val="0"/>
      <w:marRight w:val="0"/>
      <w:marTop w:val="0"/>
      <w:marBottom w:val="0"/>
      <w:divBdr>
        <w:top w:val="none" w:sz="0" w:space="0" w:color="auto"/>
        <w:left w:val="none" w:sz="0" w:space="0" w:color="auto"/>
        <w:bottom w:val="none" w:sz="0" w:space="0" w:color="auto"/>
        <w:right w:val="none" w:sz="0" w:space="0" w:color="auto"/>
      </w:divBdr>
      <w:divsChild>
        <w:div w:id="728767596">
          <w:marLeft w:val="-720"/>
          <w:marRight w:val="0"/>
          <w:marTop w:val="0"/>
          <w:marBottom w:val="0"/>
          <w:divBdr>
            <w:top w:val="none" w:sz="0" w:space="0" w:color="auto"/>
            <w:left w:val="none" w:sz="0" w:space="0" w:color="auto"/>
            <w:bottom w:val="none" w:sz="0" w:space="0" w:color="auto"/>
            <w:right w:val="none" w:sz="0" w:space="0" w:color="auto"/>
          </w:divBdr>
        </w:div>
      </w:divsChild>
    </w:div>
    <w:div w:id="18388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2024-10-29T15:27:00Z</dcterms:created>
  <dcterms:modified xsi:type="dcterms:W3CDTF">2024-10-29T15:48:00Z</dcterms:modified>
</cp:coreProperties>
</file>