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webextensions/taskpanes.xml" ContentType="application/vnd.ms-office.webextensiontaskpan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extensions/webextension1.xml" ContentType="application/vnd.ms-office.webextension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D29" w:rsidRPr="00D54D29" w:rsidRDefault="00D54D29" w:rsidP="00D54D29">
      <w:pPr>
        <w:spacing w:line="480" w:lineRule="auto"/>
        <w:jc w:val="center"/>
        <w:rPr>
          <w:lang w:val="en-US"/>
        </w:rPr>
      </w:pPr>
      <w:r w:rsidRPr="00D54D29">
        <w:rPr>
          <w:b/>
          <w:bCs/>
          <w:lang w:val="en-US"/>
        </w:rPr>
        <w:t>Political Economy of Coronavirus</w:t>
      </w:r>
    </w:p>
    <w:p w:rsidR="00D54D29" w:rsidRPr="00D54D29" w:rsidRDefault="00D54D29" w:rsidP="00955438">
      <w:pPr>
        <w:spacing w:line="480" w:lineRule="auto"/>
        <w:ind w:firstLine="720"/>
        <w:jc w:val="both"/>
        <w:rPr>
          <w:lang w:val="en-US"/>
        </w:rPr>
      </w:pPr>
      <w:r>
        <w:rPr>
          <w:lang w:val="en-US"/>
        </w:rPr>
        <w:t xml:space="preserve">As per the different studies which tends to analysed that the </w:t>
      </w:r>
      <w:r w:rsidRPr="00D54D29">
        <w:rPr>
          <w:lang w:val="en-US"/>
        </w:rPr>
        <w:t xml:space="preserve">COVID-19 pandemic had a profound impact on global economies, significantly altering political landscapes and economic policies. </w:t>
      </w:r>
      <w:r>
        <w:rPr>
          <w:lang w:val="en-US"/>
        </w:rPr>
        <w:t xml:space="preserve">Based on </w:t>
      </w:r>
      <w:r w:rsidRPr="00D54D29">
        <w:rPr>
          <w:lang w:val="en-US"/>
        </w:rPr>
        <w:t>disruption of global supply chains, which exposed the vulnerabilities of just-in-time manufacturing and reliance on a limited number of international suppliers</w:t>
      </w:r>
      <w:r w:rsidR="00735EAC" w:rsidRPr="00735EAC">
        <w:t>(Kaplan, Lefler, &amp; Zilberman, 2022)</w:t>
      </w:r>
      <w:r w:rsidRPr="00D54D29">
        <w:rPr>
          <w:lang w:val="en-US"/>
        </w:rPr>
        <w:t xml:space="preserve">. </w:t>
      </w:r>
      <w:r>
        <w:rPr>
          <w:lang w:val="en-US"/>
        </w:rPr>
        <w:t>Nevertheless, it tends to include the major example which consists of</w:t>
      </w:r>
      <w:r w:rsidRPr="00D54D29">
        <w:rPr>
          <w:lang w:val="en-US"/>
        </w:rPr>
        <w:t xml:space="preserve"> early in the pandemic, the United States faced critical shortages of personal protective equipment (PPE), ventilators, and medical supplies, prompting a swift reevaluation of domestic manufacturing strategies</w:t>
      </w:r>
      <w:r w:rsidR="00735EAC" w:rsidRPr="00735EAC">
        <w:t>(Boettke &amp; Powell, 2021)</w:t>
      </w:r>
      <w:r w:rsidRPr="00D54D29">
        <w:rPr>
          <w:lang w:val="en-US"/>
        </w:rPr>
        <w:t xml:space="preserve">. </w:t>
      </w:r>
      <w:r>
        <w:rPr>
          <w:lang w:val="en-US"/>
        </w:rPr>
        <w:t>According to t</w:t>
      </w:r>
      <w:r w:rsidRPr="00D54D29">
        <w:rPr>
          <w:lang w:val="en-US"/>
        </w:rPr>
        <w:t>his disruption,</w:t>
      </w:r>
      <w:r>
        <w:rPr>
          <w:lang w:val="en-US"/>
        </w:rPr>
        <w:t xml:space="preserve">which ultimately </w:t>
      </w:r>
      <w:r w:rsidRPr="00D54D29">
        <w:rPr>
          <w:lang w:val="en-US"/>
        </w:rPr>
        <w:t>highligh</w:t>
      </w:r>
      <w:r>
        <w:rPr>
          <w:lang w:val="en-US"/>
        </w:rPr>
        <w:t>ts</w:t>
      </w:r>
      <w:r w:rsidRPr="00D54D29">
        <w:rPr>
          <w:lang w:val="en-US"/>
        </w:rPr>
        <w:t xml:space="preserve"> the political risks of economic interdependence, pushing many governments to prioritize national resilience over global efficiency, leading to the "reshoring" of critical industries and a shift towards economic nationalism. </w:t>
      </w:r>
      <w:r>
        <w:rPr>
          <w:lang w:val="en-US"/>
        </w:rPr>
        <w:t>So, on the basis of that t</w:t>
      </w:r>
      <w:r w:rsidRPr="00D54D29">
        <w:rPr>
          <w:lang w:val="en-US"/>
        </w:rPr>
        <w:t>his policy shift not only affected global trade but also influenced the political calculus of international alliances and economic cooperation.</w:t>
      </w:r>
    </w:p>
    <w:p w:rsidR="0064386B" w:rsidRDefault="00D54D29" w:rsidP="00955438">
      <w:pPr>
        <w:spacing w:line="480" w:lineRule="auto"/>
        <w:ind w:firstLine="720"/>
        <w:jc w:val="both"/>
        <w:rPr>
          <w:lang w:val="en-US"/>
        </w:rPr>
      </w:pPr>
      <w:r>
        <w:rPr>
          <w:lang w:val="en-US"/>
        </w:rPr>
        <w:t xml:space="preserve">It also tends to analysed that the </w:t>
      </w:r>
      <w:r w:rsidRPr="00D54D29">
        <w:rPr>
          <w:lang w:val="en-US"/>
        </w:rPr>
        <w:t>pandemic amplified economic inequalities, disproportionately impacting small businesses and low-income workers while accelerating the dominance of tech giants</w:t>
      </w:r>
      <w:r w:rsidR="00735EAC" w:rsidRPr="00735EAC">
        <w:t>(Kaplan, Lefler, &amp; Zilberman, 2022)</w:t>
      </w:r>
      <w:r w:rsidRPr="00D54D29">
        <w:rPr>
          <w:lang w:val="en-US"/>
        </w:rPr>
        <w:t xml:space="preserve">. </w:t>
      </w:r>
      <w:r>
        <w:rPr>
          <w:lang w:val="en-US"/>
        </w:rPr>
        <w:t xml:space="preserve">However, on the basis of that the </w:t>
      </w:r>
      <w:r w:rsidRPr="00D54D29">
        <w:rPr>
          <w:lang w:val="en-US"/>
        </w:rPr>
        <w:t>physical stores shuttered, and millions lost their jobs, e-commerce platforms like Amazon and digital communication tools like Zoom saw unprecedented growth, further concentrating economic power</w:t>
      </w:r>
      <w:r w:rsidR="00735EAC" w:rsidRPr="00735EAC">
        <w:t>(Boettke &amp; Powell, 2021)</w:t>
      </w:r>
      <w:r w:rsidRPr="00D54D29">
        <w:rPr>
          <w:lang w:val="en-US"/>
        </w:rPr>
        <w:t xml:space="preserve">. </w:t>
      </w:r>
      <w:r>
        <w:rPr>
          <w:lang w:val="en-US"/>
        </w:rPr>
        <w:t>However, the studies tend to suggest that t</w:t>
      </w:r>
      <w:r w:rsidRPr="00D54D29">
        <w:rPr>
          <w:lang w:val="en-US"/>
        </w:rPr>
        <w:t xml:space="preserve">his widening economic gap has sparked debates about the role of government in mitigating inequality and supporting economic recovery. </w:t>
      </w:r>
      <w:r>
        <w:rPr>
          <w:lang w:val="en-US"/>
        </w:rPr>
        <w:t xml:space="preserve">It is important to understand that it </w:t>
      </w:r>
      <w:r w:rsidRPr="00D54D29">
        <w:rPr>
          <w:lang w:val="en-US"/>
        </w:rPr>
        <w:t xml:space="preserve">raised </w:t>
      </w:r>
      <w:r>
        <w:rPr>
          <w:lang w:val="en-US"/>
        </w:rPr>
        <w:t>concerns</w:t>
      </w:r>
      <w:r w:rsidRPr="00D54D29">
        <w:rPr>
          <w:lang w:val="en-US"/>
        </w:rPr>
        <w:t xml:space="preserve"> about political stability, as economic hardship often leads to social unrest and challenges to </w:t>
      </w:r>
      <w:r w:rsidRPr="00D54D29">
        <w:rPr>
          <w:lang w:val="en-US"/>
        </w:rPr>
        <w:lastRenderedPageBreak/>
        <w:t xml:space="preserve">democratic institutions. </w:t>
      </w:r>
      <w:r>
        <w:rPr>
          <w:lang w:val="en-US"/>
        </w:rPr>
        <w:t>Despite the various challenges. According to</w:t>
      </w:r>
      <w:r w:rsidRPr="00D54D29">
        <w:rPr>
          <w:lang w:val="en-US"/>
        </w:rPr>
        <w:t xml:space="preserve"> the ongoing economic consequences of the pandemic continue to shape both political strategies and international economic policies, highlighting the intricate relationship between health crises and global governance.</w:t>
      </w:r>
    </w:p>
    <w:p w:rsidR="00D54D29" w:rsidRDefault="00D54D29">
      <w:pPr>
        <w:rPr>
          <w:lang w:val="en-US"/>
        </w:rPr>
      </w:pPr>
      <w:r>
        <w:rPr>
          <w:lang w:val="en-US"/>
        </w:rPr>
        <w:br w:type="page"/>
      </w:r>
    </w:p>
    <w:p w:rsidR="00D54D29" w:rsidRPr="00D54D29" w:rsidRDefault="00D54D29" w:rsidP="00D54D29">
      <w:pPr>
        <w:spacing w:line="480" w:lineRule="auto"/>
        <w:jc w:val="center"/>
        <w:rPr>
          <w:b/>
          <w:bCs/>
          <w:lang w:val="en-US"/>
        </w:rPr>
      </w:pPr>
      <w:r w:rsidRPr="00D54D29">
        <w:rPr>
          <w:b/>
          <w:bCs/>
          <w:lang w:val="en-US"/>
        </w:rPr>
        <w:lastRenderedPageBreak/>
        <w:t xml:space="preserve">References </w:t>
      </w:r>
    </w:p>
    <w:p w:rsidR="00D54D29" w:rsidRDefault="00D54D29" w:rsidP="00D54D29">
      <w:pPr>
        <w:spacing w:line="480" w:lineRule="auto"/>
        <w:ind w:left="720" w:hanging="720"/>
      </w:pPr>
      <w:r w:rsidRPr="00D54D29">
        <w:t>Kaplan, S., Lefler, J., &amp; Zilberman, D. (2022). The political economy of COVID‐19. </w:t>
      </w:r>
      <w:r w:rsidRPr="00D54D29">
        <w:rPr>
          <w:i/>
          <w:iCs/>
        </w:rPr>
        <w:t>Applied Economic Perspectives and Policy</w:t>
      </w:r>
      <w:r w:rsidRPr="00D54D29">
        <w:t>, </w:t>
      </w:r>
      <w:r w:rsidRPr="00D54D29">
        <w:rPr>
          <w:i/>
          <w:iCs/>
        </w:rPr>
        <w:t>44</w:t>
      </w:r>
      <w:r w:rsidRPr="00D54D29">
        <w:t>(1), 477-488.</w:t>
      </w:r>
    </w:p>
    <w:p w:rsidR="00D54D29" w:rsidRPr="00D54D29" w:rsidRDefault="00D54D29" w:rsidP="00D54D29">
      <w:pPr>
        <w:spacing w:line="480" w:lineRule="auto"/>
        <w:ind w:left="720" w:hanging="720"/>
        <w:rPr>
          <w:lang w:val="en-US"/>
        </w:rPr>
      </w:pPr>
      <w:r w:rsidRPr="00D54D29">
        <w:t>Boettke, P., &amp; Powell, B. (2021). The political economy of the COVID‐19 pandemic. </w:t>
      </w:r>
      <w:r w:rsidRPr="00D54D29">
        <w:rPr>
          <w:i/>
          <w:iCs/>
        </w:rPr>
        <w:t>Southern Economic Journal</w:t>
      </w:r>
      <w:r w:rsidRPr="00D54D29">
        <w:t>, </w:t>
      </w:r>
      <w:r w:rsidRPr="00D54D29">
        <w:rPr>
          <w:i/>
          <w:iCs/>
        </w:rPr>
        <w:t>87</w:t>
      </w:r>
      <w:r w:rsidRPr="00D54D29">
        <w:t>(4), 1090-1106.</w:t>
      </w:r>
    </w:p>
    <w:sectPr w:rsidR="00D54D29" w:rsidRPr="00D54D29" w:rsidSect="003567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1A62" w:rsidRDefault="00741A62" w:rsidP="00D54D29">
      <w:pPr>
        <w:spacing w:after="0" w:line="240" w:lineRule="auto"/>
      </w:pPr>
      <w:r>
        <w:separator/>
      </w:r>
    </w:p>
  </w:endnote>
  <w:endnote w:type="continuationSeparator" w:id="1">
    <w:p w:rsidR="00741A62" w:rsidRDefault="00741A62" w:rsidP="00D54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1A62" w:rsidRDefault="00741A62" w:rsidP="00D54D29">
      <w:pPr>
        <w:spacing w:after="0" w:line="240" w:lineRule="auto"/>
      </w:pPr>
      <w:r>
        <w:separator/>
      </w:r>
    </w:p>
  </w:footnote>
  <w:footnote w:type="continuationSeparator" w:id="1">
    <w:p w:rsidR="00741A62" w:rsidRDefault="00741A62" w:rsidP="00D54D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533A7F"/>
    <w:rsid w:val="000613EB"/>
    <w:rsid w:val="000C25FA"/>
    <w:rsid w:val="00122163"/>
    <w:rsid w:val="00125E69"/>
    <w:rsid w:val="0016045F"/>
    <w:rsid w:val="00210BE1"/>
    <w:rsid w:val="002424B6"/>
    <w:rsid w:val="002657E4"/>
    <w:rsid w:val="00285448"/>
    <w:rsid w:val="0029217E"/>
    <w:rsid w:val="00300E13"/>
    <w:rsid w:val="00350EFD"/>
    <w:rsid w:val="0035679A"/>
    <w:rsid w:val="00391405"/>
    <w:rsid w:val="003929D1"/>
    <w:rsid w:val="003960F6"/>
    <w:rsid w:val="00404BC3"/>
    <w:rsid w:val="00454738"/>
    <w:rsid w:val="00455EFD"/>
    <w:rsid w:val="004564F7"/>
    <w:rsid w:val="0046105D"/>
    <w:rsid w:val="00533A7F"/>
    <w:rsid w:val="005A1E63"/>
    <w:rsid w:val="0064386B"/>
    <w:rsid w:val="00684D5B"/>
    <w:rsid w:val="00735EAC"/>
    <w:rsid w:val="00741A62"/>
    <w:rsid w:val="00845289"/>
    <w:rsid w:val="0085308D"/>
    <w:rsid w:val="00883464"/>
    <w:rsid w:val="008878D3"/>
    <w:rsid w:val="00933E95"/>
    <w:rsid w:val="00955438"/>
    <w:rsid w:val="00993F84"/>
    <w:rsid w:val="009A1204"/>
    <w:rsid w:val="009E746B"/>
    <w:rsid w:val="009F01D3"/>
    <w:rsid w:val="00A14998"/>
    <w:rsid w:val="00A7718D"/>
    <w:rsid w:val="00AF3536"/>
    <w:rsid w:val="00AF7809"/>
    <w:rsid w:val="00C243C1"/>
    <w:rsid w:val="00C32392"/>
    <w:rsid w:val="00C738F9"/>
    <w:rsid w:val="00C82E20"/>
    <w:rsid w:val="00C9167B"/>
    <w:rsid w:val="00CA161A"/>
    <w:rsid w:val="00CD06CE"/>
    <w:rsid w:val="00CE1BCA"/>
    <w:rsid w:val="00D54D29"/>
    <w:rsid w:val="00DA25F7"/>
    <w:rsid w:val="00DA74D9"/>
    <w:rsid w:val="00E023FC"/>
    <w:rsid w:val="00E205A9"/>
    <w:rsid w:val="00E84508"/>
    <w:rsid w:val="00EA5ECE"/>
    <w:rsid w:val="00EB577A"/>
    <w:rsid w:val="00ED74E7"/>
    <w:rsid w:val="00F0305F"/>
    <w:rsid w:val="00F30638"/>
    <w:rsid w:val="00F72A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1D3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2ACF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0EFD"/>
    <w:pPr>
      <w:keepNext/>
      <w:keepLines/>
      <w:spacing w:before="40" w:after="0"/>
      <w:outlineLvl w:val="1"/>
    </w:pPr>
    <w:rPr>
      <w:rFonts w:eastAsiaTheme="majorEastAsia" w:cstheme="majorBidi"/>
      <w:b/>
      <w:sz w:val="26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0EF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3A7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3A7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3A7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3A7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3A7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3A7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2ACF"/>
    <w:rPr>
      <w:rFonts w:ascii="Times New Roman" w:eastAsiaTheme="majorEastAsia" w:hAnsi="Times New Roman" w:cstheme="majorBidi"/>
      <w:b/>
      <w:sz w:val="32"/>
      <w:szCs w:val="3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50EFD"/>
    <w:rPr>
      <w:rFonts w:ascii="Times New Roman" w:eastAsiaTheme="majorEastAsia" w:hAnsi="Times New Roman" w:cstheme="majorBidi"/>
      <w:b/>
      <w:sz w:val="26"/>
      <w:szCs w:val="26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0EFD"/>
    <w:rPr>
      <w:rFonts w:asciiTheme="majorHAnsi" w:eastAsiaTheme="majorEastAsia" w:hAnsiTheme="majorHAnsi" w:cstheme="majorBidi"/>
      <w:b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3A7F"/>
    <w:rPr>
      <w:rFonts w:asciiTheme="minorHAnsi" w:eastAsiaTheme="majorEastAsia" w:hAnsiTheme="minorHAnsi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3A7F"/>
    <w:rPr>
      <w:rFonts w:asciiTheme="minorHAnsi" w:eastAsiaTheme="majorEastAsia" w:hAnsiTheme="minorHAnsi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3A7F"/>
    <w:rPr>
      <w:rFonts w:asciiTheme="minorHAnsi" w:eastAsiaTheme="majorEastAsia" w:hAnsiTheme="minorHAnsi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3A7F"/>
    <w:rPr>
      <w:rFonts w:asciiTheme="minorHAnsi" w:eastAsiaTheme="majorEastAsia" w:hAnsiTheme="minorHAnsi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3A7F"/>
    <w:rPr>
      <w:rFonts w:asciiTheme="minorHAnsi" w:eastAsiaTheme="majorEastAsia" w:hAnsiTheme="minorHAnsi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3A7F"/>
    <w:rPr>
      <w:rFonts w:asciiTheme="minorHAnsi" w:eastAsiaTheme="majorEastAsia" w:hAnsiTheme="minorHAnsi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533A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3A7F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3A7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3A7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533A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3A7F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533A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3A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3A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3A7F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533A7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54D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4D29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D54D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4D29"/>
    <w:rPr>
      <w:lang w:val="en-GB"/>
    </w:rPr>
  </w:style>
  <w:style w:type="character" w:styleId="Hyperlink">
    <w:name w:val="Hyperlink"/>
    <w:basedOn w:val="DefaultParagraphFont"/>
    <w:uiPriority w:val="99"/>
    <w:unhideWhenUsed/>
    <w:rsid w:val="00D54D29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54D2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3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6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C6D922E-CF3F-41B2-8058-40C7362E4AE1}">
  <we:reference id="f518cb36-c901-4d52-a9e7-4331342e485d" version="1.2.0.0" store="EXCatalog" storeType="EXCatalog"/>
  <we:alternateReferences>
    <we:reference id="WA200001011" version="1.2.0.0" store="en-GB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D0165-77E9-43A8-A68C-154F6DE00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2025-05-15T21:59:00Z</dcterms:created>
  <dcterms:modified xsi:type="dcterms:W3CDTF">2025-05-16T08:51:00Z</dcterms:modified>
</cp:coreProperties>
</file>