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A9452" w14:textId="0A297CD2" w:rsidR="004654DC" w:rsidRPr="004654DC" w:rsidRDefault="004654DC" w:rsidP="004654DC">
      <w:pPr>
        <w:tabs>
          <w:tab w:val="num" w:pos="0"/>
        </w:tabs>
        <w:spacing w:line="480" w:lineRule="auto"/>
        <w:ind w:firstLine="720"/>
        <w:jc w:val="center"/>
        <w:rPr>
          <w:b/>
          <w:bCs/>
          <w:lang w:val="en-US"/>
        </w:rPr>
      </w:pPr>
      <w:r w:rsidRPr="004654DC">
        <w:rPr>
          <w:b/>
          <w:bCs/>
          <w:lang w:val="en-US"/>
        </w:rPr>
        <w:t>Economic Inequality</w:t>
      </w:r>
    </w:p>
    <w:p w14:paraId="7F7EEA74" w14:textId="621A848A" w:rsidR="00B9109D" w:rsidRPr="00B9109D" w:rsidRDefault="004654DC" w:rsidP="00DA45B6">
      <w:pPr>
        <w:spacing w:line="480" w:lineRule="auto"/>
        <w:ind w:firstLine="720"/>
        <w:jc w:val="both"/>
        <w:rPr>
          <w:lang w:val="en-US"/>
        </w:rPr>
      </w:pPr>
      <w:bookmarkStart w:id="0" w:name="_GoBack"/>
      <w:r>
        <w:rPr>
          <w:lang w:val="en-US"/>
        </w:rPr>
        <w:t xml:space="preserve">The report discussion deals with the </w:t>
      </w:r>
      <w:r w:rsidR="00B9109D" w:rsidRPr="00B9109D">
        <w:rPr>
          <w:lang w:val="en-US"/>
        </w:rPr>
        <w:t xml:space="preserve">AI's impact on economic inequality extends beyond just employment. </w:t>
      </w:r>
      <w:r w:rsidR="00613DBF">
        <w:rPr>
          <w:lang w:val="en-US"/>
        </w:rPr>
        <w:t>I</w:t>
      </w:r>
      <w:r w:rsidR="00613DBF" w:rsidRPr="00613DBF">
        <w:rPr>
          <w:lang w:val="en-US"/>
        </w:rPr>
        <w:t xml:space="preserve">t is evident from the different </w:t>
      </w:r>
      <w:r w:rsidRPr="00613DBF">
        <w:rPr>
          <w:lang w:val="en-US"/>
        </w:rPr>
        <w:t>studies</w:t>
      </w:r>
      <w:r>
        <w:rPr>
          <w:lang w:val="en-US"/>
        </w:rPr>
        <w:t xml:space="preserve"> that it </w:t>
      </w:r>
      <w:r w:rsidR="00B9109D" w:rsidRPr="00B9109D">
        <w:rPr>
          <w:lang w:val="en-US"/>
        </w:rPr>
        <w:t>influences global trade dynamics and innovation gaps</w:t>
      </w:r>
      <w:r>
        <w:rPr>
          <w:lang w:val="en-US"/>
        </w:rPr>
        <w:t xml:space="preserve"> such as h</w:t>
      </w:r>
      <w:r w:rsidR="00B9109D" w:rsidRPr="00B9109D">
        <w:rPr>
          <w:lang w:val="en-US"/>
        </w:rPr>
        <w:t xml:space="preserve">igh-income economies </w:t>
      </w:r>
      <w:r>
        <w:rPr>
          <w:lang w:val="en-US"/>
        </w:rPr>
        <w:t xml:space="preserve">which ultimately </w:t>
      </w:r>
      <w:r w:rsidR="00B9109D" w:rsidRPr="00B9109D">
        <w:rPr>
          <w:lang w:val="en-US"/>
        </w:rPr>
        <w:t>leverage AI for advanced manufacturing, financial services, and supply chain optimization, further consolidating their economic power</w:t>
      </w:r>
      <w:r w:rsidR="00F56EF2">
        <w:rPr>
          <w:lang w:val="en-US"/>
        </w:rPr>
        <w:t xml:space="preserve"> </w:t>
      </w:r>
      <w:r w:rsidR="00F56EF2" w:rsidRPr="0091594F">
        <w:t>(Willis et al., 2022)</w:t>
      </w:r>
      <w:r w:rsidR="00B9109D" w:rsidRPr="00B9109D">
        <w:rPr>
          <w:lang w:val="en-US"/>
        </w:rPr>
        <w:t xml:space="preserve">. </w:t>
      </w:r>
      <w:r>
        <w:rPr>
          <w:lang w:val="en-US"/>
        </w:rPr>
        <w:t xml:space="preserve">Nevertheless, it also tends to be comprised of </w:t>
      </w:r>
      <w:r w:rsidR="00B9109D" w:rsidRPr="00B9109D">
        <w:rPr>
          <w:lang w:val="en-US"/>
        </w:rPr>
        <w:t xml:space="preserve">developing countries </w:t>
      </w:r>
      <w:r>
        <w:rPr>
          <w:lang w:val="en-US"/>
        </w:rPr>
        <w:t xml:space="preserve">which </w:t>
      </w:r>
      <w:r w:rsidR="00B9109D" w:rsidRPr="00B9109D">
        <w:rPr>
          <w:lang w:val="en-US"/>
        </w:rPr>
        <w:t>often face barriers such as limited digital infrastructure, lower levels of digital literacy, and reduced access to AI investments.</w:t>
      </w:r>
      <w:r w:rsidR="00613DBF" w:rsidRPr="00613DBF">
        <w:t xml:space="preserve"> </w:t>
      </w:r>
      <w:r w:rsidR="00613DBF">
        <w:rPr>
          <w:lang w:val="en-US"/>
        </w:rPr>
        <w:t>I</w:t>
      </w:r>
      <w:r w:rsidR="00613DBF" w:rsidRPr="00613DBF">
        <w:rPr>
          <w:lang w:val="en-US"/>
        </w:rPr>
        <w:t xml:space="preserve">n accordance with </w:t>
      </w:r>
      <w:r w:rsidR="00613DBF" w:rsidRPr="00B9109D">
        <w:rPr>
          <w:lang w:val="en-US"/>
        </w:rPr>
        <w:t>this</w:t>
      </w:r>
      <w:r w:rsidR="00B9109D" w:rsidRPr="00B9109D">
        <w:rPr>
          <w:lang w:val="en-US"/>
        </w:rPr>
        <w:t xml:space="preserve"> technological divide </w:t>
      </w:r>
      <w:r>
        <w:rPr>
          <w:lang w:val="en-US"/>
        </w:rPr>
        <w:t xml:space="preserve">which </w:t>
      </w:r>
      <w:r w:rsidR="00B9109D" w:rsidRPr="00B9109D">
        <w:rPr>
          <w:lang w:val="en-US"/>
        </w:rPr>
        <w:t>can hinder their ability to participate in the rapidly growing AI-driven economy, reinforcing existing economic hierarchies</w:t>
      </w:r>
      <w:r w:rsidR="00F56EF2">
        <w:rPr>
          <w:lang w:val="en-US"/>
        </w:rPr>
        <w:t xml:space="preserve"> </w:t>
      </w:r>
      <w:r w:rsidR="00F56EF2" w:rsidRPr="0091594F">
        <w:rPr>
          <w:lang w:val="en-US"/>
        </w:rPr>
        <w:t>(Bruton et al., 2021)</w:t>
      </w:r>
      <w:r w:rsidR="00B9109D" w:rsidRPr="00B9109D">
        <w:rPr>
          <w:lang w:val="en-US"/>
        </w:rPr>
        <w:t xml:space="preserve">. </w:t>
      </w:r>
      <w:r>
        <w:rPr>
          <w:lang w:val="en-US"/>
        </w:rPr>
        <w:t xml:space="preserve">So, </w:t>
      </w:r>
      <w:r w:rsidR="00F56EF2">
        <w:rPr>
          <w:lang w:val="en-US"/>
        </w:rPr>
        <w:t>it</w:t>
      </w:r>
      <w:r>
        <w:rPr>
          <w:lang w:val="en-US"/>
        </w:rPr>
        <w:t xml:space="preserve"> is important t</w:t>
      </w:r>
      <w:r w:rsidR="00B9109D" w:rsidRPr="00B9109D">
        <w:rPr>
          <w:lang w:val="en-US"/>
        </w:rPr>
        <w:t>o address this</w:t>
      </w:r>
      <w:r>
        <w:rPr>
          <w:lang w:val="en-US"/>
        </w:rPr>
        <w:t xml:space="preserve"> </w:t>
      </w:r>
      <w:r w:rsidR="00B9109D" w:rsidRPr="00B9109D">
        <w:rPr>
          <w:lang w:val="en-US"/>
        </w:rPr>
        <w:t>global cooperation, fair AI regulations, and targeted investments in digital skills are essential to ensure that the benefits of AI are more evenly distributed across regions.</w:t>
      </w:r>
      <w:r w:rsidR="00B9109D">
        <w:rPr>
          <w:lang w:val="en-US"/>
        </w:rPr>
        <w:t xml:space="preserve"> </w:t>
      </w:r>
      <w:r>
        <w:rPr>
          <w:lang w:val="en-US"/>
        </w:rPr>
        <w:t xml:space="preserve">As per the analysis regarding the recent </w:t>
      </w:r>
      <w:r w:rsidR="00B9109D" w:rsidRPr="00B9109D">
        <w:rPr>
          <w:lang w:val="en-US"/>
        </w:rPr>
        <w:t xml:space="preserve">article from Foreign </w:t>
      </w:r>
      <w:r w:rsidRPr="00B9109D">
        <w:rPr>
          <w:lang w:val="en-US"/>
        </w:rPr>
        <w:t>Policy,</w:t>
      </w:r>
      <w:r w:rsidR="00B9109D" w:rsidRPr="00B9109D">
        <w:rPr>
          <w:lang w:val="en-US"/>
        </w:rPr>
        <w:t xml:space="preserve"> </w:t>
      </w:r>
      <w:r>
        <w:rPr>
          <w:lang w:val="en-US"/>
        </w:rPr>
        <w:t xml:space="preserve">which ultimately </w:t>
      </w:r>
      <w:r w:rsidR="00B9109D" w:rsidRPr="00B9109D">
        <w:rPr>
          <w:lang w:val="en-US"/>
        </w:rPr>
        <w:t xml:space="preserve">highlights how artificial intelligence </w:t>
      </w:r>
      <w:r w:rsidR="00AB1580">
        <w:rPr>
          <w:lang w:val="en-US"/>
        </w:rPr>
        <w:t xml:space="preserve">based on </w:t>
      </w:r>
      <w:r>
        <w:rPr>
          <w:lang w:val="en-US"/>
        </w:rPr>
        <w:t>(</w:t>
      </w:r>
      <w:r w:rsidR="00B9109D" w:rsidRPr="00B9109D">
        <w:rPr>
          <w:lang w:val="en-US"/>
        </w:rPr>
        <w:t>AI) is exacerbating global economic inequality</w:t>
      </w:r>
      <w:r w:rsidR="00F56EF2">
        <w:rPr>
          <w:lang w:val="en-US"/>
        </w:rPr>
        <w:t xml:space="preserve"> </w:t>
      </w:r>
      <w:r w:rsidR="00F56EF2" w:rsidRPr="0091594F">
        <w:t>(Willis et al., 2022)</w:t>
      </w:r>
      <w:r w:rsidR="00B9109D" w:rsidRPr="00B9109D">
        <w:rPr>
          <w:lang w:val="en-US"/>
        </w:rPr>
        <w:t xml:space="preserve">. </w:t>
      </w:r>
      <w:r w:rsidR="00AB1580">
        <w:rPr>
          <w:lang w:val="en-US"/>
        </w:rPr>
        <w:t xml:space="preserve">It </w:t>
      </w:r>
      <w:r>
        <w:rPr>
          <w:lang w:val="en-US"/>
        </w:rPr>
        <w:t xml:space="preserve">also </w:t>
      </w:r>
      <w:r w:rsidR="00AB1580">
        <w:rPr>
          <w:lang w:val="en-US"/>
        </w:rPr>
        <w:t>tends to analyze</w:t>
      </w:r>
      <w:r>
        <w:rPr>
          <w:lang w:val="en-US"/>
        </w:rPr>
        <w:t xml:space="preserve"> </w:t>
      </w:r>
      <w:r w:rsidR="00AB1580" w:rsidRPr="00B9109D">
        <w:rPr>
          <w:lang w:val="en-US"/>
        </w:rPr>
        <w:t>the</w:t>
      </w:r>
      <w:r w:rsidR="00B9109D" w:rsidRPr="00B9109D">
        <w:rPr>
          <w:lang w:val="en-US"/>
        </w:rPr>
        <w:t xml:space="preserve"> piece notes that between 2020 and 2022</w:t>
      </w:r>
      <w:r>
        <w:rPr>
          <w:lang w:val="en-US"/>
        </w:rPr>
        <w:t xml:space="preserve"> in which </w:t>
      </w:r>
      <w:r w:rsidR="00B9109D" w:rsidRPr="00B9109D">
        <w:rPr>
          <w:lang w:val="en-US"/>
        </w:rPr>
        <w:t xml:space="preserve">wealthiest 1% captured two-thirds of all new wealth, with tech billionaires leading this </w:t>
      </w:r>
      <w:r w:rsidR="00AB1580" w:rsidRPr="00B9109D">
        <w:rPr>
          <w:lang w:val="en-US"/>
        </w:rPr>
        <w:t>surge</w:t>
      </w:r>
      <w:r w:rsidR="00F56EF2">
        <w:rPr>
          <w:lang w:val="en-US"/>
        </w:rPr>
        <w:t xml:space="preserve"> </w:t>
      </w:r>
      <w:r w:rsidR="00F56EF2" w:rsidRPr="0091594F">
        <w:rPr>
          <w:lang w:val="en-US"/>
        </w:rPr>
        <w:t>(Bruton et al., 2021)</w:t>
      </w:r>
      <w:r w:rsidR="00AB1580" w:rsidRPr="00B9109D">
        <w:rPr>
          <w:lang w:val="en-US"/>
        </w:rPr>
        <w:t>.</w:t>
      </w:r>
      <w:r w:rsidR="00AB1580">
        <w:rPr>
          <w:lang w:val="en-US"/>
        </w:rPr>
        <w:t xml:space="preserve"> </w:t>
      </w:r>
      <w:r>
        <w:rPr>
          <w:lang w:val="en-US"/>
        </w:rPr>
        <w:t xml:space="preserve">Based on the </w:t>
      </w:r>
      <w:r w:rsidR="00AB1580" w:rsidRPr="00B9109D">
        <w:rPr>
          <w:lang w:val="en-US"/>
        </w:rPr>
        <w:t>AI’s</w:t>
      </w:r>
      <w:r w:rsidR="00B9109D" w:rsidRPr="00B9109D">
        <w:rPr>
          <w:lang w:val="en-US"/>
        </w:rPr>
        <w:t xml:space="preserve"> rapid integration into high-income economies is intensifying this trend</w:t>
      </w:r>
      <w:r>
        <w:rPr>
          <w:lang w:val="en-US"/>
        </w:rPr>
        <w:t xml:space="preserve"> such as </w:t>
      </w:r>
      <w:r w:rsidR="00B9109D" w:rsidRPr="00B9109D">
        <w:rPr>
          <w:lang w:val="en-US"/>
        </w:rPr>
        <w:t xml:space="preserve">affluent nations and large corporations possess the resources to develop and deploy AI technologies, leaving developing countries and smaller firms at a disadvantage. </w:t>
      </w:r>
      <w:r>
        <w:rPr>
          <w:lang w:val="en-US"/>
        </w:rPr>
        <w:t xml:space="preserve">According to the </w:t>
      </w:r>
      <w:r w:rsidR="00B9109D" w:rsidRPr="00B9109D">
        <w:rPr>
          <w:lang w:val="en-US"/>
        </w:rPr>
        <w:t xml:space="preserve">disparity risks </w:t>
      </w:r>
      <w:r>
        <w:rPr>
          <w:lang w:val="en-US"/>
        </w:rPr>
        <w:t xml:space="preserve">which ultimately </w:t>
      </w:r>
      <w:r w:rsidRPr="00B9109D">
        <w:rPr>
          <w:lang w:val="en-US"/>
        </w:rPr>
        <w:t>deepen</w:t>
      </w:r>
      <w:r w:rsidR="00B9109D" w:rsidRPr="00B9109D">
        <w:rPr>
          <w:lang w:val="en-US"/>
        </w:rPr>
        <w:t xml:space="preserve"> the economic </w:t>
      </w:r>
      <w:r w:rsidRPr="00B9109D">
        <w:rPr>
          <w:lang w:val="en-US"/>
        </w:rPr>
        <w:t>divide,</w:t>
      </w:r>
      <w:r w:rsidR="00B9109D" w:rsidRPr="00B9109D">
        <w:rPr>
          <w:lang w:val="en-US"/>
        </w:rPr>
        <w:t xml:space="preserve"> those lacking access to AI tools and infrastructure are unable to compete effectively in the evolving global market</w:t>
      </w:r>
      <w:r w:rsidR="00F56EF2">
        <w:rPr>
          <w:lang w:val="en-US"/>
        </w:rPr>
        <w:t xml:space="preserve"> </w:t>
      </w:r>
      <w:r w:rsidR="00F56EF2" w:rsidRPr="0091594F">
        <w:rPr>
          <w:lang w:val="en-US"/>
        </w:rPr>
        <w:t>(Bruton et al., 2021)</w:t>
      </w:r>
      <w:r w:rsidR="00B9109D" w:rsidRPr="00B9109D">
        <w:rPr>
          <w:lang w:val="en-US"/>
        </w:rPr>
        <w:t xml:space="preserve">. </w:t>
      </w:r>
    </w:p>
    <w:p w14:paraId="42F55C8D" w14:textId="6B0B3A3B" w:rsidR="00B9109D" w:rsidRPr="00B9109D" w:rsidRDefault="00AB1580" w:rsidP="00DA45B6">
      <w:pPr>
        <w:spacing w:line="480" w:lineRule="auto"/>
        <w:ind w:firstLine="720"/>
        <w:jc w:val="both"/>
        <w:rPr>
          <w:lang w:val="en-US"/>
        </w:rPr>
      </w:pPr>
      <w:r>
        <w:rPr>
          <w:lang w:val="en-US"/>
        </w:rPr>
        <w:t>I</w:t>
      </w:r>
      <w:r w:rsidRPr="00AB1580">
        <w:rPr>
          <w:lang w:val="en-US"/>
        </w:rPr>
        <w:t xml:space="preserve">t is evident from </w:t>
      </w:r>
      <w:r w:rsidR="004654DC" w:rsidRPr="00AB1580">
        <w:rPr>
          <w:lang w:val="en-US"/>
        </w:rPr>
        <w:t>recent</w:t>
      </w:r>
      <w:r w:rsidR="004654DC">
        <w:rPr>
          <w:lang w:val="en-US"/>
        </w:rPr>
        <w:t xml:space="preserve"> </w:t>
      </w:r>
      <w:r w:rsidRPr="00AB1580">
        <w:rPr>
          <w:lang w:val="en-US"/>
        </w:rPr>
        <w:t>studies</w:t>
      </w:r>
      <w:r w:rsidR="004654DC">
        <w:rPr>
          <w:lang w:val="en-US"/>
        </w:rPr>
        <w:t xml:space="preserve"> that t</w:t>
      </w:r>
      <w:r w:rsidRPr="00B9109D">
        <w:rPr>
          <w:lang w:val="en-US"/>
        </w:rPr>
        <w:t>his</w:t>
      </w:r>
      <w:r w:rsidR="00B9109D" w:rsidRPr="00B9109D">
        <w:rPr>
          <w:lang w:val="en-US"/>
        </w:rPr>
        <w:t xml:space="preserve"> scenario aligns with concerns raised by the International Monetary Fund (IMF), which </w:t>
      </w:r>
      <w:r w:rsidR="004654DC">
        <w:rPr>
          <w:lang w:val="en-US"/>
        </w:rPr>
        <w:t>is based</w:t>
      </w:r>
      <w:r>
        <w:rPr>
          <w:lang w:val="en-US"/>
        </w:rPr>
        <w:t xml:space="preserve"> on the </w:t>
      </w:r>
      <w:r w:rsidR="004654DC" w:rsidRPr="00B9109D">
        <w:rPr>
          <w:lang w:val="en-US"/>
        </w:rPr>
        <w:t>warning</w:t>
      </w:r>
      <w:r w:rsidR="00B9109D" w:rsidRPr="00B9109D">
        <w:rPr>
          <w:lang w:val="en-US"/>
        </w:rPr>
        <w:t xml:space="preserve"> that AI could impact up to 40% </w:t>
      </w:r>
      <w:r w:rsidR="00B9109D" w:rsidRPr="00B9109D">
        <w:rPr>
          <w:lang w:val="en-US"/>
        </w:rPr>
        <w:lastRenderedPageBreak/>
        <w:t xml:space="preserve">of jobs worldwide, potentially worsening income inequality. </w:t>
      </w:r>
      <w:r w:rsidR="004654DC">
        <w:rPr>
          <w:lang w:val="en-US"/>
        </w:rPr>
        <w:t>So, on the basis of that</w:t>
      </w:r>
      <w:r w:rsidR="00B9109D" w:rsidRPr="00B9109D">
        <w:rPr>
          <w:lang w:val="en-US"/>
        </w:rPr>
        <w:t xml:space="preserve"> IMF emphasizes that without proactive measures, such as comprehensive social safety nets and retraining programs</w:t>
      </w:r>
      <w:r w:rsidR="00F56EF2">
        <w:rPr>
          <w:lang w:val="en-US"/>
        </w:rPr>
        <w:t xml:space="preserve"> </w:t>
      </w:r>
      <w:r w:rsidR="00F56EF2" w:rsidRPr="0091594F">
        <w:t>(Willis et al., 2022)</w:t>
      </w:r>
      <w:r w:rsidR="004654DC">
        <w:rPr>
          <w:lang w:val="en-US"/>
        </w:rPr>
        <w:t xml:space="preserve">. In accordance with the benefits of </w:t>
      </w:r>
      <w:r w:rsidR="00B9109D" w:rsidRPr="00B9109D">
        <w:rPr>
          <w:lang w:val="en-US"/>
        </w:rPr>
        <w:t xml:space="preserve">AI </w:t>
      </w:r>
      <w:r w:rsidR="004654DC">
        <w:rPr>
          <w:lang w:val="en-US"/>
        </w:rPr>
        <w:t xml:space="preserve">which </w:t>
      </w:r>
      <w:r w:rsidR="00B9109D" w:rsidRPr="00B9109D">
        <w:rPr>
          <w:lang w:val="en-US"/>
        </w:rPr>
        <w:t>may be unevenly distributed, favoring those already in advantageous positions</w:t>
      </w:r>
      <w:r w:rsidR="004654DC">
        <w:rPr>
          <w:lang w:val="en-US"/>
        </w:rPr>
        <w:t xml:space="preserve"> because b</w:t>
      </w:r>
      <w:r w:rsidR="00B9109D" w:rsidRPr="00B9109D">
        <w:rPr>
          <w:lang w:val="en-US"/>
        </w:rPr>
        <w:t>oth sources underscore the urgency for inclusive policies to ensure</w:t>
      </w:r>
      <w:r w:rsidR="005476F4">
        <w:rPr>
          <w:lang w:val="en-US"/>
        </w:rPr>
        <w:t xml:space="preserve"> </w:t>
      </w:r>
      <w:r w:rsidR="00B9109D" w:rsidRPr="00B9109D">
        <w:rPr>
          <w:lang w:val="en-US"/>
        </w:rPr>
        <w:t xml:space="preserve">AI serves as a tool for reducing, rather than amplifying, economic disparities. </w:t>
      </w:r>
    </w:p>
    <w:bookmarkEnd w:id="0"/>
    <w:p w14:paraId="28D25599" w14:textId="77777777" w:rsidR="00B9109D" w:rsidRDefault="00B9109D" w:rsidP="004654DC">
      <w:pPr>
        <w:spacing w:line="480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9EC632A" w14:textId="59C655B1" w:rsidR="00B9109D" w:rsidRPr="00B9109D" w:rsidRDefault="00B9109D" w:rsidP="004654DC">
      <w:pPr>
        <w:spacing w:line="480" w:lineRule="auto"/>
        <w:jc w:val="center"/>
        <w:rPr>
          <w:lang w:val="en-US"/>
        </w:rPr>
      </w:pPr>
      <w:r w:rsidRPr="00B9109D">
        <w:rPr>
          <w:b/>
          <w:bCs/>
          <w:lang w:val="en-US"/>
        </w:rPr>
        <w:lastRenderedPageBreak/>
        <w:t>References</w:t>
      </w:r>
    </w:p>
    <w:p w14:paraId="687C12B9" w14:textId="77777777" w:rsidR="00F56EF2" w:rsidRPr="0091594F" w:rsidRDefault="00F56EF2" w:rsidP="00F56EF2">
      <w:pPr>
        <w:spacing w:line="480" w:lineRule="auto"/>
        <w:ind w:left="720" w:hanging="720"/>
      </w:pPr>
      <w:r w:rsidRPr="0091594F">
        <w:t>Willis, G. B., García-Sánchez, E., Sánchez-Rodríguez, Á., García-Castro, J. D., &amp; Rodríguez-Bailón, R. (2022). The psychosocial effects of economic inequality depend on its perception. </w:t>
      </w:r>
      <w:r w:rsidRPr="0091594F">
        <w:rPr>
          <w:i/>
          <w:iCs/>
        </w:rPr>
        <w:t>Nature Reviews Psychology</w:t>
      </w:r>
      <w:r w:rsidRPr="0091594F">
        <w:t>, </w:t>
      </w:r>
      <w:r w:rsidRPr="0091594F">
        <w:rPr>
          <w:i/>
          <w:iCs/>
        </w:rPr>
        <w:t>1</w:t>
      </w:r>
      <w:r w:rsidRPr="0091594F">
        <w:t>(5), 301-309.</w:t>
      </w:r>
    </w:p>
    <w:p w14:paraId="7AE741D5" w14:textId="77777777" w:rsidR="00F56EF2" w:rsidRPr="0091594F" w:rsidRDefault="00F56EF2" w:rsidP="00F56EF2">
      <w:pPr>
        <w:spacing w:line="480" w:lineRule="auto"/>
        <w:ind w:left="720" w:hanging="720"/>
        <w:rPr>
          <w:lang w:val="en-US"/>
        </w:rPr>
      </w:pPr>
      <w:r w:rsidRPr="0091594F">
        <w:t>Bruton, G., Sutter, C., &amp; Lenz, A. K. (2021). Economic inequality–Is entrepreneurship the cause or the solution? A review and research agenda for emerging economies. </w:t>
      </w:r>
      <w:r w:rsidRPr="0091594F">
        <w:rPr>
          <w:i/>
          <w:iCs/>
        </w:rPr>
        <w:t>Journal of Business Venturing</w:t>
      </w:r>
      <w:r w:rsidRPr="0091594F">
        <w:t>, </w:t>
      </w:r>
      <w:r w:rsidRPr="0091594F">
        <w:rPr>
          <w:i/>
          <w:iCs/>
        </w:rPr>
        <w:t>36</w:t>
      </w:r>
      <w:r w:rsidRPr="0091594F">
        <w:t>(3), 106095.</w:t>
      </w:r>
    </w:p>
    <w:p w14:paraId="60E47E3E" w14:textId="5D3FEDA7" w:rsidR="0064386B" w:rsidRPr="00F11883" w:rsidRDefault="0064386B" w:rsidP="00F56EF2">
      <w:pPr>
        <w:spacing w:line="480" w:lineRule="auto"/>
        <w:ind w:left="720" w:hanging="720"/>
        <w:rPr>
          <w:lang w:val="en-US"/>
        </w:rPr>
      </w:pPr>
    </w:p>
    <w:sectPr w:rsidR="0064386B" w:rsidRPr="00F11883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EBBE1" w14:textId="77777777" w:rsidR="007D2183" w:rsidRDefault="007D2183" w:rsidP="00B9109D">
      <w:pPr>
        <w:spacing w:after="0" w:line="240" w:lineRule="auto"/>
      </w:pPr>
      <w:r>
        <w:separator/>
      </w:r>
    </w:p>
  </w:endnote>
  <w:endnote w:type="continuationSeparator" w:id="0">
    <w:p w14:paraId="3EB1468B" w14:textId="77777777" w:rsidR="007D2183" w:rsidRDefault="007D2183" w:rsidP="00B9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9BBD4" w14:textId="77777777" w:rsidR="007D2183" w:rsidRDefault="007D2183" w:rsidP="00B9109D">
      <w:pPr>
        <w:spacing w:after="0" w:line="240" w:lineRule="auto"/>
      </w:pPr>
      <w:r>
        <w:separator/>
      </w:r>
    </w:p>
  </w:footnote>
  <w:footnote w:type="continuationSeparator" w:id="0">
    <w:p w14:paraId="2E943772" w14:textId="77777777" w:rsidR="007D2183" w:rsidRDefault="007D2183" w:rsidP="00B91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119C"/>
    <w:multiLevelType w:val="multilevel"/>
    <w:tmpl w:val="8DF2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09"/>
    <w:rsid w:val="000C25FA"/>
    <w:rsid w:val="00122163"/>
    <w:rsid w:val="00125E69"/>
    <w:rsid w:val="001F5D88"/>
    <w:rsid w:val="00210BE1"/>
    <w:rsid w:val="002424B6"/>
    <w:rsid w:val="002657E4"/>
    <w:rsid w:val="00285448"/>
    <w:rsid w:val="0029217E"/>
    <w:rsid w:val="00300E13"/>
    <w:rsid w:val="00350EFD"/>
    <w:rsid w:val="0035679A"/>
    <w:rsid w:val="00391405"/>
    <w:rsid w:val="003929D1"/>
    <w:rsid w:val="003960F6"/>
    <w:rsid w:val="00404BC3"/>
    <w:rsid w:val="00454738"/>
    <w:rsid w:val="00455EFD"/>
    <w:rsid w:val="0045620B"/>
    <w:rsid w:val="004564F7"/>
    <w:rsid w:val="0046105D"/>
    <w:rsid w:val="004654DC"/>
    <w:rsid w:val="0050536D"/>
    <w:rsid w:val="005476F4"/>
    <w:rsid w:val="005A1E63"/>
    <w:rsid w:val="00613DBF"/>
    <w:rsid w:val="00624C9D"/>
    <w:rsid w:val="0064386B"/>
    <w:rsid w:val="00684D5B"/>
    <w:rsid w:val="007D2183"/>
    <w:rsid w:val="00845289"/>
    <w:rsid w:val="0085308D"/>
    <w:rsid w:val="00883464"/>
    <w:rsid w:val="008878D3"/>
    <w:rsid w:val="00933E95"/>
    <w:rsid w:val="00993F84"/>
    <w:rsid w:val="009A1204"/>
    <w:rsid w:val="009E746B"/>
    <w:rsid w:val="00A14998"/>
    <w:rsid w:val="00A25406"/>
    <w:rsid w:val="00A7718D"/>
    <w:rsid w:val="00AB1580"/>
    <w:rsid w:val="00AF3536"/>
    <w:rsid w:val="00AF7809"/>
    <w:rsid w:val="00B9109D"/>
    <w:rsid w:val="00C207FB"/>
    <w:rsid w:val="00C243C1"/>
    <w:rsid w:val="00C32392"/>
    <w:rsid w:val="00C738F9"/>
    <w:rsid w:val="00C82E20"/>
    <w:rsid w:val="00C9167B"/>
    <w:rsid w:val="00CA161A"/>
    <w:rsid w:val="00CB0709"/>
    <w:rsid w:val="00CB6552"/>
    <w:rsid w:val="00CD06CE"/>
    <w:rsid w:val="00CE1BCA"/>
    <w:rsid w:val="00DA25F7"/>
    <w:rsid w:val="00DA45B6"/>
    <w:rsid w:val="00DA74D9"/>
    <w:rsid w:val="00E023FC"/>
    <w:rsid w:val="00E205A9"/>
    <w:rsid w:val="00E84508"/>
    <w:rsid w:val="00EA5ECE"/>
    <w:rsid w:val="00EB577A"/>
    <w:rsid w:val="00ED74E7"/>
    <w:rsid w:val="00F0305F"/>
    <w:rsid w:val="00F11883"/>
    <w:rsid w:val="00F30638"/>
    <w:rsid w:val="00F56EF2"/>
    <w:rsid w:val="00F7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A90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7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7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7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7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7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7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709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709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709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709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709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709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B0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70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7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7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B0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70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B0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70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B07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09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09D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9109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56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2025-05-13T14:47:00Z</dcterms:created>
  <dcterms:modified xsi:type="dcterms:W3CDTF">2025-05-18T18:22:00Z</dcterms:modified>
</cp:coreProperties>
</file>