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6DEE" w14:textId="7A5BC6A1" w:rsidR="000D1642" w:rsidRPr="000D1642" w:rsidRDefault="000D1642" w:rsidP="000E4ABA">
      <w:pPr>
        <w:jc w:val="center"/>
        <w:rPr>
          <w:b/>
          <w:bCs/>
          <w:i/>
          <w:iCs/>
          <w:u w:val="single"/>
          <w:lang w:val="en-US"/>
        </w:rPr>
      </w:pPr>
      <w:r w:rsidRPr="000D1642">
        <w:rPr>
          <w:b/>
          <w:bCs/>
          <w:i/>
          <w:iCs/>
          <w:u w:val="single"/>
          <w:lang w:val="en-US"/>
        </w:rPr>
        <w:t>Course Integration and Reflection – ACC501: Managerial Accounting</w:t>
      </w:r>
    </w:p>
    <w:p w14:paraId="79EEBD88" w14:textId="62182BDB" w:rsidR="000D1642" w:rsidRPr="000D1642" w:rsidRDefault="000E4ABA" w:rsidP="000D1642">
      <w:pPr>
        <w:rPr>
          <w:lang w:val="en-US"/>
        </w:rPr>
      </w:pPr>
      <w:r w:rsidRPr="00AD06AB">
        <w:rPr>
          <w:lang w:val="en-US"/>
        </w:rPr>
        <w:t>It was evident a</w:t>
      </w:r>
      <w:r w:rsidR="000D1642" w:rsidRPr="000D1642">
        <w:rPr>
          <w:lang w:val="en-US"/>
        </w:rPr>
        <w:t xml:space="preserve">mong the numerous insightful topics covered in ACC501, the most intriguing concepts were the Triple Bottom Line (TBL) reporting, sustainability accounting, and the integration of emerging technologies such as AI and blockchain in accounting. </w:t>
      </w:r>
      <w:r w:rsidRPr="00AD06AB">
        <w:rPr>
          <w:lang w:val="en-US"/>
        </w:rPr>
        <w:t xml:space="preserve">Based on the </w:t>
      </w:r>
      <w:r w:rsidR="000D1642" w:rsidRPr="000D1642">
        <w:rPr>
          <w:lang w:val="en-US"/>
        </w:rPr>
        <w:t xml:space="preserve">TBL </w:t>
      </w:r>
      <w:r w:rsidRPr="00AD06AB">
        <w:rPr>
          <w:lang w:val="en-US"/>
        </w:rPr>
        <w:t>concept</w:t>
      </w:r>
      <w:r w:rsidR="000D1642" w:rsidRPr="000D1642">
        <w:rPr>
          <w:lang w:val="en-US"/>
        </w:rPr>
        <w:t xml:space="preserve"> </w:t>
      </w:r>
      <w:r w:rsidRPr="00AD06AB">
        <w:rPr>
          <w:lang w:val="en-US"/>
        </w:rPr>
        <w:t xml:space="preserve">which tends to be </w:t>
      </w:r>
      <w:r w:rsidR="000D1642" w:rsidRPr="000D1642">
        <w:rPr>
          <w:lang w:val="en-US"/>
        </w:rPr>
        <w:t xml:space="preserve">out for its holistic approach to evaluating organizational performance by including social and environmental dimensions alongside financial outcomes. </w:t>
      </w:r>
      <w:r w:rsidRPr="00AD06AB">
        <w:rPr>
          <w:lang w:val="en-US"/>
        </w:rPr>
        <w:t xml:space="preserve">However, it was important </w:t>
      </w:r>
      <w:r w:rsidR="000D1642" w:rsidRPr="000D1642">
        <w:rPr>
          <w:lang w:val="en-US"/>
        </w:rPr>
        <w:t xml:space="preserve">to explore how companies can drive long-term value creation while being ethically and environmentally responsible. </w:t>
      </w:r>
      <w:r w:rsidRPr="00AD06AB">
        <w:rPr>
          <w:lang w:val="en-US"/>
        </w:rPr>
        <w:t xml:space="preserve">As per the analysis, </w:t>
      </w:r>
      <w:r w:rsidR="000D1642" w:rsidRPr="000D1642">
        <w:rPr>
          <w:lang w:val="en-US"/>
        </w:rPr>
        <w:t>disruptive potential of technologies like AI in real-time accounting, and blockchain for enhancing transparency and fraud prevention, was intellectually stimulating and aligned well with current industry trends.</w:t>
      </w:r>
    </w:p>
    <w:p w14:paraId="411FBAA4" w14:textId="15B08ACB" w:rsidR="00CE0C23" w:rsidRPr="000D1642" w:rsidRDefault="000E4ABA" w:rsidP="000E4ABA">
      <w:pPr>
        <w:rPr>
          <w:lang w:val="en-US"/>
        </w:rPr>
      </w:pPr>
      <w:r w:rsidRPr="00AD06AB">
        <w:rPr>
          <w:lang w:val="en-US"/>
        </w:rPr>
        <w:t xml:space="preserve">According to the </w:t>
      </w:r>
      <w:r w:rsidR="000D1642" w:rsidRPr="000D1642">
        <w:rPr>
          <w:lang w:val="en-US"/>
        </w:rPr>
        <w:t>practical standpoint, the following concepts will be particularly useful in my professional and academic journey</w:t>
      </w:r>
      <w:r w:rsidRPr="00AD06AB">
        <w:rPr>
          <w:lang w:val="en-US"/>
        </w:rPr>
        <w:t xml:space="preserve"> such as c</w:t>
      </w:r>
      <w:r w:rsidR="000D1642" w:rsidRPr="000D1642">
        <w:rPr>
          <w:lang w:val="en-US"/>
        </w:rPr>
        <w:t>ost control and contribution margin analysis</w:t>
      </w:r>
      <w:r w:rsidRPr="00AD06AB">
        <w:rPr>
          <w:lang w:val="en-US"/>
        </w:rPr>
        <w:t xml:space="preserve"> in which</w:t>
      </w:r>
      <w:r w:rsidR="000D1642" w:rsidRPr="000D1642">
        <w:rPr>
          <w:lang w:val="en-US"/>
        </w:rPr>
        <w:t xml:space="preserve"> tools provide critical insights for managerial decision-making, especially when evaluating product lines or making make-or-buy decisions.</w:t>
      </w:r>
      <w:r w:rsidRPr="00AD06AB">
        <w:rPr>
          <w:lang w:val="en-US"/>
        </w:rPr>
        <w:t xml:space="preserve"> However, it also includes the t</w:t>
      </w:r>
      <w:r w:rsidR="000D1642" w:rsidRPr="000D1642">
        <w:rPr>
          <w:lang w:val="en-US"/>
        </w:rPr>
        <w:t>ransfer pricing strategies</w:t>
      </w:r>
      <w:r w:rsidRPr="00AD06AB">
        <w:rPr>
          <w:lang w:val="en-US"/>
        </w:rPr>
        <w:t xml:space="preserve"> which were used to u</w:t>
      </w:r>
      <w:r w:rsidR="000D1642" w:rsidRPr="000D1642">
        <w:rPr>
          <w:lang w:val="en-US"/>
        </w:rPr>
        <w:t>nderstand how multinational corporations allocate profits and expenses across jurisdictions will be valuable, especially when working in global finance or taxation.</w:t>
      </w:r>
      <w:r w:rsidR="00CE0C23" w:rsidRPr="00AD06AB">
        <w:rPr>
          <w:lang w:val="en-US"/>
        </w:rPr>
        <w:t xml:space="preserve"> It also consists of e</w:t>
      </w:r>
      <w:r w:rsidR="00CE0C23" w:rsidRPr="00CE0C23">
        <w:rPr>
          <w:lang w:val="en-US"/>
        </w:rPr>
        <w:t>thical accounting practices and fraud prevention</w:t>
      </w:r>
      <w:r w:rsidR="00CE0C23" w:rsidRPr="00AD06AB">
        <w:rPr>
          <w:lang w:val="en-US"/>
        </w:rPr>
        <w:t xml:space="preserve"> based on </w:t>
      </w:r>
      <w:r w:rsidR="00CE0C23" w:rsidRPr="00CE0C23">
        <w:rPr>
          <w:lang w:val="en-US"/>
        </w:rPr>
        <w:t xml:space="preserve">rising incidences of corporate </w:t>
      </w:r>
      <w:r w:rsidR="00CE0C23" w:rsidRPr="00AD06AB">
        <w:rPr>
          <w:lang w:val="en-US"/>
        </w:rPr>
        <w:t>misconduct;</w:t>
      </w:r>
      <w:r w:rsidR="00CE0C23" w:rsidRPr="00CE0C23">
        <w:rPr>
          <w:lang w:val="en-US"/>
        </w:rPr>
        <w:t xml:space="preserve"> the frameworks provided for identifying and mitigating ethical dilemmas in financial reporting are essential.</w:t>
      </w:r>
      <w:r w:rsidR="00CE0C23" w:rsidRPr="00AD06AB">
        <w:rPr>
          <w:lang w:val="en-US"/>
        </w:rPr>
        <w:t xml:space="preserve"> According to </w:t>
      </w:r>
      <w:r w:rsidR="00F63823" w:rsidRPr="00AD06AB">
        <w:rPr>
          <w:lang w:val="en-US"/>
        </w:rPr>
        <w:t>real</w:t>
      </w:r>
      <w:r w:rsidR="00CE0C23" w:rsidRPr="00CE0C23">
        <w:rPr>
          <w:lang w:val="en-US"/>
        </w:rPr>
        <w:t xml:space="preserve">-time data analytics and ERP </w:t>
      </w:r>
      <w:r w:rsidR="00F63823" w:rsidRPr="00CE0C23">
        <w:rPr>
          <w:lang w:val="en-US"/>
        </w:rPr>
        <w:t>integration,</w:t>
      </w:r>
      <w:r w:rsidR="00CE0C23" w:rsidRPr="00AD06AB">
        <w:rPr>
          <w:lang w:val="en-US"/>
        </w:rPr>
        <w:t xml:space="preserve"> which tends to have </w:t>
      </w:r>
      <w:r w:rsidR="00CE0C23" w:rsidRPr="00CE0C23">
        <w:rPr>
          <w:lang w:val="en-US"/>
        </w:rPr>
        <w:t xml:space="preserve">exposure </w:t>
      </w:r>
      <w:r w:rsidR="00F63823" w:rsidRPr="00AD06AB">
        <w:rPr>
          <w:lang w:val="en-US"/>
        </w:rPr>
        <w:t>to</w:t>
      </w:r>
      <w:r w:rsidR="00CE0C23" w:rsidRPr="00CE0C23">
        <w:rPr>
          <w:lang w:val="en-US"/>
        </w:rPr>
        <w:t xml:space="preserve"> how modern ERPs and real-time accounting systems are reshaping financial reporting and decision-making is directly applicable in today’s digital accounting environments.</w:t>
      </w:r>
    </w:p>
    <w:p w14:paraId="68E0AAB9" w14:textId="1EAFFB39" w:rsidR="00CE0C23" w:rsidRPr="000D1642" w:rsidRDefault="000E4ABA" w:rsidP="000E4ABA">
      <w:pPr>
        <w:rPr>
          <w:lang w:val="en-US"/>
        </w:rPr>
      </w:pPr>
      <w:r w:rsidRPr="00AD06AB">
        <w:rPr>
          <w:lang w:val="en-US"/>
        </w:rPr>
        <w:t>In accordance with t</w:t>
      </w:r>
      <w:r w:rsidR="000D1642" w:rsidRPr="000D1642">
        <w:rPr>
          <w:lang w:val="en-US"/>
        </w:rPr>
        <w:t>he concepts learned in ACC501 will serve as a foundation for strategic roles in finance and accounting.</w:t>
      </w:r>
      <w:r w:rsidRPr="00AD06AB">
        <w:rPr>
          <w:lang w:val="en-US"/>
        </w:rPr>
        <w:t xml:space="preserve"> As per the future, I</w:t>
      </w:r>
      <w:r w:rsidR="000D1642" w:rsidRPr="000D1642">
        <w:rPr>
          <w:lang w:val="en-US"/>
        </w:rPr>
        <w:t xml:space="preserve"> will apply cost analysis tools such as break-even analysis, contribution margin, and variable/fixed cost analysis to improve pricing decisions and optimize operational efficiency.</w:t>
      </w:r>
      <w:r w:rsidRPr="00AD06AB">
        <w:rPr>
          <w:lang w:val="en-US"/>
        </w:rPr>
        <w:t xml:space="preserve"> Nevertheless, it also </w:t>
      </w:r>
      <w:r w:rsidR="00CE0C23" w:rsidRPr="00AD06AB">
        <w:rPr>
          <w:lang w:val="en-US"/>
        </w:rPr>
        <w:t>comprises</w:t>
      </w:r>
      <w:r w:rsidRPr="00AD06AB">
        <w:rPr>
          <w:lang w:val="en-US"/>
        </w:rPr>
        <w:t xml:space="preserve"> of </w:t>
      </w:r>
      <w:r w:rsidR="00CE0C23" w:rsidRPr="00AD06AB">
        <w:rPr>
          <w:lang w:val="en-US"/>
        </w:rPr>
        <w:t>plans</w:t>
      </w:r>
      <w:r w:rsidR="000D1642" w:rsidRPr="000D1642">
        <w:rPr>
          <w:lang w:val="en-US"/>
        </w:rPr>
        <w:t xml:space="preserve"> to advocate for integrated reporting and sustainability accounting in organizations, pushing for performance metrics that go beyond financial profitability.</w:t>
      </w:r>
      <w:r w:rsidR="00AD06AB" w:rsidRPr="00AD06AB">
        <w:rPr>
          <w:lang w:val="en-US"/>
        </w:rPr>
        <w:t xml:space="preserve"> It is also important to understand the </w:t>
      </w:r>
      <w:r w:rsidR="00CE0C23" w:rsidRPr="00CE0C23">
        <w:rPr>
          <w:lang w:val="en-US"/>
        </w:rPr>
        <w:t>AI and cloud accounting systems will guide my decisions when selecting or recommending accounting software solutions, especially for firms looking to scale digitally.</w:t>
      </w:r>
    </w:p>
    <w:p w14:paraId="5070369A" w14:textId="51BAE35D" w:rsidR="0064386B" w:rsidRPr="00AD06AB" w:rsidRDefault="000E4ABA">
      <w:pPr>
        <w:rPr>
          <w:lang w:val="en-US"/>
        </w:rPr>
      </w:pPr>
      <w:r w:rsidRPr="00AD06AB">
        <w:rPr>
          <w:lang w:val="en-US"/>
        </w:rPr>
        <w:lastRenderedPageBreak/>
        <w:t xml:space="preserve">However, it is important to </w:t>
      </w:r>
      <w:r w:rsidR="000D1642" w:rsidRPr="000D1642">
        <w:rPr>
          <w:lang w:val="en-US"/>
        </w:rPr>
        <w:t>enhance my abilities in accounting strategy and ethical financial management, I plan to</w:t>
      </w:r>
      <w:r w:rsidRPr="00AD06AB">
        <w:rPr>
          <w:lang w:val="en-US"/>
        </w:rPr>
        <w:t xml:space="preserve"> p</w:t>
      </w:r>
      <w:r w:rsidR="000D1642" w:rsidRPr="000D1642">
        <w:rPr>
          <w:lang w:val="en-US"/>
        </w:rPr>
        <w:t>ursue further certifications such as CMA (Certified Management Accountant) or CIMA to deepen my understanding of managerial accounting and strategic financial analysis.</w:t>
      </w:r>
      <w:r w:rsidR="00AD06AB" w:rsidRPr="00AD06AB">
        <w:rPr>
          <w:lang w:val="en-US"/>
        </w:rPr>
        <w:t xml:space="preserve"> So, on the basis of that s</w:t>
      </w:r>
      <w:r w:rsidR="000D1642" w:rsidRPr="000D1642">
        <w:rPr>
          <w:lang w:val="en-US"/>
        </w:rPr>
        <w:t xml:space="preserve">tay updated on industry trends by subscribing to professional accounting journals (e.g., </w:t>
      </w:r>
      <w:r w:rsidR="000D1642" w:rsidRPr="000D1642">
        <w:rPr>
          <w:i/>
          <w:iCs/>
          <w:lang w:val="en-US"/>
        </w:rPr>
        <w:t>Journal of Accountancy</w:t>
      </w:r>
      <w:r w:rsidR="000D1642" w:rsidRPr="000D1642">
        <w:rPr>
          <w:lang w:val="en-US"/>
        </w:rPr>
        <w:t xml:space="preserve">, </w:t>
      </w:r>
      <w:r w:rsidR="000D1642" w:rsidRPr="000D1642">
        <w:rPr>
          <w:i/>
          <w:iCs/>
          <w:lang w:val="en-US"/>
        </w:rPr>
        <w:t>Strategic Finance</w:t>
      </w:r>
      <w:r w:rsidR="000D1642" w:rsidRPr="000D1642">
        <w:rPr>
          <w:lang w:val="en-US"/>
        </w:rPr>
        <w:t>) and engaging in webinars focused on sustainability, digital transformation, and ethics in accounting.</w:t>
      </w:r>
      <w:r w:rsidR="00AD06AB" w:rsidRPr="00AD06AB">
        <w:rPr>
          <w:lang w:val="en-US"/>
        </w:rPr>
        <w:t xml:space="preserve"> It is also important to e</w:t>
      </w:r>
      <w:r w:rsidR="000D1642" w:rsidRPr="000D1642">
        <w:rPr>
          <w:lang w:val="en-US"/>
        </w:rPr>
        <w:t xml:space="preserve">ngage in practical </w:t>
      </w:r>
      <w:r w:rsidR="00AD06AB" w:rsidRPr="00AD06AB">
        <w:rPr>
          <w:lang w:val="en-US"/>
        </w:rPr>
        <w:t>applications</w:t>
      </w:r>
      <w:r w:rsidR="000D1642" w:rsidRPr="000D1642">
        <w:rPr>
          <w:lang w:val="en-US"/>
        </w:rPr>
        <w:t xml:space="preserve"> by using tools like Microsoft Power BI and cloud-based ERP systems to analyze financial data and generate integrated reports.</w:t>
      </w:r>
      <w:r w:rsidR="00F94425">
        <w:rPr>
          <w:lang w:val="en-US"/>
        </w:rPr>
        <w:t xml:space="preserve"> </w:t>
      </w:r>
      <w:r w:rsidR="00F94425" w:rsidRPr="00AD06AB">
        <w:rPr>
          <w:lang w:val="en-US"/>
        </w:rPr>
        <w:t xml:space="preserve">Based on the </w:t>
      </w:r>
      <w:r w:rsidR="00F94425" w:rsidRPr="000D1642">
        <w:rPr>
          <w:lang w:val="en-US"/>
        </w:rPr>
        <w:t xml:space="preserve">TBL </w:t>
      </w:r>
      <w:r w:rsidR="00F94425" w:rsidRPr="00AD06AB">
        <w:rPr>
          <w:lang w:val="en-US"/>
        </w:rPr>
        <w:t>concept</w:t>
      </w:r>
      <w:r w:rsidR="00F94425" w:rsidRPr="000D1642">
        <w:rPr>
          <w:lang w:val="en-US"/>
        </w:rPr>
        <w:t xml:space="preserve"> </w:t>
      </w:r>
      <w:r w:rsidR="00F94425" w:rsidRPr="00AD06AB">
        <w:rPr>
          <w:lang w:val="en-US"/>
        </w:rPr>
        <w:t xml:space="preserve">which tends to be </w:t>
      </w:r>
      <w:r w:rsidR="00F94425" w:rsidRPr="000D1642">
        <w:rPr>
          <w:lang w:val="en-US"/>
        </w:rPr>
        <w:t>out for its holistic approach to evaluating organizational performance by including social and environmental dimensions alongside financial outcomes.</w:t>
      </w:r>
    </w:p>
    <w:p w14:paraId="1569BDAC" w14:textId="3A6DF5B6" w:rsidR="00CE0C23" w:rsidRPr="00CE0C23" w:rsidRDefault="00F63823" w:rsidP="00CE0C23">
      <w:pPr>
        <w:rPr>
          <w:lang w:val="en-US"/>
        </w:rPr>
      </w:pPr>
      <w:r>
        <w:rPr>
          <w:lang w:val="en-US"/>
        </w:rPr>
        <w:t>According to ACC501</w:t>
      </w:r>
      <w:r w:rsidRPr="00CE0C23">
        <w:rPr>
          <w:lang w:val="en-US"/>
        </w:rPr>
        <w:t>,</w:t>
      </w:r>
      <w:r w:rsidR="00CE0C23" w:rsidRPr="00CE0C23">
        <w:rPr>
          <w:lang w:val="en-US"/>
        </w:rPr>
        <w:t xml:space="preserve"> </w:t>
      </w:r>
      <w:r>
        <w:rPr>
          <w:lang w:val="en-US"/>
        </w:rPr>
        <w:t xml:space="preserve">which tends to </w:t>
      </w:r>
      <w:r w:rsidR="00CE0C23" w:rsidRPr="00CE0C23">
        <w:rPr>
          <w:lang w:val="en-US"/>
        </w:rPr>
        <w:t xml:space="preserve">significantly </w:t>
      </w:r>
      <w:r w:rsidRPr="00CE0C23">
        <w:rPr>
          <w:lang w:val="en-US"/>
        </w:rPr>
        <w:t>expand</w:t>
      </w:r>
      <w:r w:rsidR="00CE0C23" w:rsidRPr="00CE0C23">
        <w:rPr>
          <w:lang w:val="en-US"/>
        </w:rPr>
        <w:t xml:space="preserve"> my understanding of how accounting goes far beyond traditional bookkeeping. </w:t>
      </w:r>
      <w:r>
        <w:rPr>
          <w:lang w:val="en-US"/>
        </w:rPr>
        <w:t xml:space="preserve">However, it tends to be one of the most </w:t>
      </w:r>
      <w:r w:rsidR="00CE0C23" w:rsidRPr="00CE0C23">
        <w:rPr>
          <w:lang w:val="en-US"/>
        </w:rPr>
        <w:t xml:space="preserve">strategic </w:t>
      </w:r>
      <w:r w:rsidRPr="00CE0C23">
        <w:rPr>
          <w:lang w:val="en-US"/>
        </w:rPr>
        <w:t>tools</w:t>
      </w:r>
      <w:r w:rsidR="00CE0C23" w:rsidRPr="00CE0C23">
        <w:rPr>
          <w:lang w:val="en-US"/>
        </w:rPr>
        <w:t xml:space="preserve"> that </w:t>
      </w:r>
      <w:r w:rsidRPr="00CE0C23">
        <w:rPr>
          <w:lang w:val="en-US"/>
        </w:rPr>
        <w:t>influence</w:t>
      </w:r>
      <w:r w:rsidR="00CE0C23" w:rsidRPr="00CE0C23">
        <w:rPr>
          <w:lang w:val="en-US"/>
        </w:rPr>
        <w:t xml:space="preserve"> business decisions, fosters cross-departmental collaboration, and ensures corporate accountability in a digital, globalized world. </w:t>
      </w:r>
      <w:r>
        <w:rPr>
          <w:lang w:val="en-US"/>
        </w:rPr>
        <w:t>Based on the</w:t>
      </w:r>
      <w:r w:rsidR="00CE0C23" w:rsidRPr="00CE0C23">
        <w:rPr>
          <w:lang w:val="en-US"/>
        </w:rPr>
        <w:t xml:space="preserve"> integration of ethical practices, technological tools, and financial analysis models prepares me to be a forward-thinking and responsible accounting professional.</w:t>
      </w:r>
    </w:p>
    <w:p w14:paraId="77DF8B74" w14:textId="77777777" w:rsidR="00CE0C23" w:rsidRPr="00AD06AB" w:rsidRDefault="00CE0C23"/>
    <w:sectPr w:rsidR="00CE0C23" w:rsidRPr="00AD06AB" w:rsidSect="003567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BA297" w14:textId="77777777" w:rsidR="00075AB3" w:rsidRDefault="00075AB3" w:rsidP="000D1642">
      <w:pPr>
        <w:spacing w:after="0" w:line="240" w:lineRule="auto"/>
      </w:pPr>
      <w:r>
        <w:separator/>
      </w:r>
    </w:p>
  </w:endnote>
  <w:endnote w:type="continuationSeparator" w:id="0">
    <w:p w14:paraId="47C8EBC3" w14:textId="77777777" w:rsidR="00075AB3" w:rsidRDefault="00075AB3" w:rsidP="000D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3CB9" w14:textId="77777777" w:rsidR="00075AB3" w:rsidRDefault="00075AB3" w:rsidP="000D1642">
      <w:pPr>
        <w:spacing w:after="0" w:line="240" w:lineRule="auto"/>
      </w:pPr>
      <w:r>
        <w:separator/>
      </w:r>
    </w:p>
  </w:footnote>
  <w:footnote w:type="continuationSeparator" w:id="0">
    <w:p w14:paraId="13D6D989" w14:textId="77777777" w:rsidR="00075AB3" w:rsidRDefault="00075AB3" w:rsidP="000D1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86F4A"/>
    <w:multiLevelType w:val="multilevel"/>
    <w:tmpl w:val="5F36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C5CBA"/>
    <w:multiLevelType w:val="multilevel"/>
    <w:tmpl w:val="48E0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383E1E"/>
    <w:multiLevelType w:val="multilevel"/>
    <w:tmpl w:val="99EA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2234485">
    <w:abstractNumId w:val="1"/>
  </w:num>
  <w:num w:numId="2" w16cid:durableId="2113432570">
    <w:abstractNumId w:val="2"/>
  </w:num>
  <w:num w:numId="3" w16cid:durableId="1975286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01"/>
    <w:rsid w:val="00075AB3"/>
    <w:rsid w:val="000C25FA"/>
    <w:rsid w:val="000D1642"/>
    <w:rsid w:val="000E4ABA"/>
    <w:rsid w:val="00122163"/>
    <w:rsid w:val="00125E69"/>
    <w:rsid w:val="00210BE1"/>
    <w:rsid w:val="002424B6"/>
    <w:rsid w:val="002657E4"/>
    <w:rsid w:val="00285448"/>
    <w:rsid w:val="0029217E"/>
    <w:rsid w:val="00300E13"/>
    <w:rsid w:val="00350EFD"/>
    <w:rsid w:val="0035679A"/>
    <w:rsid w:val="00391405"/>
    <w:rsid w:val="003929D1"/>
    <w:rsid w:val="003960F6"/>
    <w:rsid w:val="00404BC3"/>
    <w:rsid w:val="00454738"/>
    <w:rsid w:val="00455EFD"/>
    <w:rsid w:val="004564F7"/>
    <w:rsid w:val="0046105D"/>
    <w:rsid w:val="005A1E63"/>
    <w:rsid w:val="0064386B"/>
    <w:rsid w:val="00684D5B"/>
    <w:rsid w:val="00791C95"/>
    <w:rsid w:val="007A4802"/>
    <w:rsid w:val="00845289"/>
    <w:rsid w:val="0085308D"/>
    <w:rsid w:val="00883464"/>
    <w:rsid w:val="008878D3"/>
    <w:rsid w:val="00933E95"/>
    <w:rsid w:val="00993F84"/>
    <w:rsid w:val="009A1204"/>
    <w:rsid w:val="009E746B"/>
    <w:rsid w:val="00A14998"/>
    <w:rsid w:val="00A7718D"/>
    <w:rsid w:val="00AD06AB"/>
    <w:rsid w:val="00AF3536"/>
    <w:rsid w:val="00AF7809"/>
    <w:rsid w:val="00C243C1"/>
    <w:rsid w:val="00C32392"/>
    <w:rsid w:val="00C738F9"/>
    <w:rsid w:val="00C82E20"/>
    <w:rsid w:val="00C9167B"/>
    <w:rsid w:val="00CA161A"/>
    <w:rsid w:val="00CD06CE"/>
    <w:rsid w:val="00CE0C23"/>
    <w:rsid w:val="00CE1BCA"/>
    <w:rsid w:val="00DA25F7"/>
    <w:rsid w:val="00DA74D9"/>
    <w:rsid w:val="00E023FC"/>
    <w:rsid w:val="00E205A9"/>
    <w:rsid w:val="00E84508"/>
    <w:rsid w:val="00EA1A01"/>
    <w:rsid w:val="00EA5ECE"/>
    <w:rsid w:val="00EB577A"/>
    <w:rsid w:val="00ED74E7"/>
    <w:rsid w:val="00F0305F"/>
    <w:rsid w:val="00F30638"/>
    <w:rsid w:val="00F63823"/>
    <w:rsid w:val="00F72ACF"/>
    <w:rsid w:val="00F94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367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72ACF"/>
    <w:pPr>
      <w:keepNext/>
      <w:keepLines/>
      <w:spacing w:before="240" w:after="0"/>
      <w:outlineLvl w:val="0"/>
    </w:pPr>
    <w:rPr>
      <w:rFonts w:eastAsiaTheme="majorEastAsia" w:cstheme="majorBidi"/>
      <w:b/>
      <w:sz w:val="32"/>
      <w:szCs w:val="32"/>
      <w:u w:val="single"/>
    </w:rPr>
  </w:style>
  <w:style w:type="paragraph" w:styleId="Heading2">
    <w:name w:val="heading 2"/>
    <w:basedOn w:val="Normal"/>
    <w:next w:val="Normal"/>
    <w:link w:val="Heading2Char"/>
    <w:uiPriority w:val="9"/>
    <w:unhideWhenUsed/>
    <w:qFormat/>
    <w:rsid w:val="00350EFD"/>
    <w:pPr>
      <w:keepNext/>
      <w:keepLines/>
      <w:spacing w:before="40" w:after="0"/>
      <w:outlineLvl w:val="1"/>
    </w:pPr>
    <w:rPr>
      <w:rFonts w:eastAsiaTheme="majorEastAsia" w:cstheme="majorBidi"/>
      <w:b/>
      <w:sz w:val="26"/>
      <w:szCs w:val="26"/>
      <w:u w:val="single"/>
    </w:rPr>
  </w:style>
  <w:style w:type="paragraph" w:styleId="Heading3">
    <w:name w:val="heading 3"/>
    <w:basedOn w:val="Normal"/>
    <w:next w:val="Normal"/>
    <w:link w:val="Heading3Char"/>
    <w:uiPriority w:val="9"/>
    <w:semiHidden/>
    <w:unhideWhenUsed/>
    <w:qFormat/>
    <w:rsid w:val="00350EFD"/>
    <w:pPr>
      <w:keepNext/>
      <w:keepLines/>
      <w:spacing w:before="40" w:after="0"/>
      <w:outlineLvl w:val="2"/>
    </w:pPr>
    <w:rPr>
      <w:rFonts w:asciiTheme="majorHAnsi" w:eastAsiaTheme="majorEastAsia" w:hAnsiTheme="majorHAnsi" w:cstheme="majorBidi"/>
      <w:b/>
      <w:szCs w:val="24"/>
      <w:u w:val="single"/>
    </w:rPr>
  </w:style>
  <w:style w:type="paragraph" w:styleId="Heading4">
    <w:name w:val="heading 4"/>
    <w:basedOn w:val="Normal"/>
    <w:next w:val="Normal"/>
    <w:link w:val="Heading4Char"/>
    <w:uiPriority w:val="9"/>
    <w:semiHidden/>
    <w:unhideWhenUsed/>
    <w:qFormat/>
    <w:rsid w:val="00EA1A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A1A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A1A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1A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1A0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1A0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ACF"/>
    <w:rPr>
      <w:rFonts w:ascii="Times New Roman" w:eastAsiaTheme="majorEastAsia" w:hAnsi="Times New Roman" w:cstheme="majorBidi"/>
      <w:b/>
      <w:sz w:val="32"/>
      <w:szCs w:val="32"/>
      <w:u w:val="single"/>
    </w:rPr>
  </w:style>
  <w:style w:type="character" w:customStyle="1" w:styleId="Heading2Char">
    <w:name w:val="Heading 2 Char"/>
    <w:basedOn w:val="DefaultParagraphFont"/>
    <w:link w:val="Heading2"/>
    <w:uiPriority w:val="9"/>
    <w:rsid w:val="00350EFD"/>
    <w:rPr>
      <w:rFonts w:ascii="Times New Roman" w:eastAsiaTheme="majorEastAsia" w:hAnsi="Times New Roman" w:cstheme="majorBidi"/>
      <w:b/>
      <w:sz w:val="26"/>
      <w:szCs w:val="26"/>
      <w:u w:val="single"/>
    </w:rPr>
  </w:style>
  <w:style w:type="character" w:customStyle="1" w:styleId="Heading3Char">
    <w:name w:val="Heading 3 Char"/>
    <w:basedOn w:val="DefaultParagraphFont"/>
    <w:link w:val="Heading3"/>
    <w:uiPriority w:val="9"/>
    <w:semiHidden/>
    <w:rsid w:val="00350EFD"/>
    <w:rPr>
      <w:rFonts w:asciiTheme="majorHAnsi" w:eastAsiaTheme="majorEastAsia" w:hAnsiTheme="majorHAnsi" w:cstheme="majorBidi"/>
      <w:b/>
      <w:sz w:val="24"/>
      <w:szCs w:val="24"/>
      <w:u w:val="single"/>
    </w:rPr>
  </w:style>
  <w:style w:type="character" w:customStyle="1" w:styleId="Heading4Char">
    <w:name w:val="Heading 4 Char"/>
    <w:basedOn w:val="DefaultParagraphFont"/>
    <w:link w:val="Heading4"/>
    <w:uiPriority w:val="9"/>
    <w:semiHidden/>
    <w:rsid w:val="00EA1A01"/>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A1A01"/>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EA1A01"/>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A1A01"/>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EA1A01"/>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A1A01"/>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EA1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A0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A1A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A01"/>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A1A01"/>
    <w:pPr>
      <w:spacing w:before="160"/>
      <w:jc w:val="center"/>
    </w:pPr>
    <w:rPr>
      <w:i/>
      <w:iCs/>
      <w:color w:val="404040" w:themeColor="text1" w:themeTint="BF"/>
    </w:rPr>
  </w:style>
  <w:style w:type="character" w:customStyle="1" w:styleId="QuoteChar">
    <w:name w:val="Quote Char"/>
    <w:basedOn w:val="DefaultParagraphFont"/>
    <w:link w:val="Quote"/>
    <w:uiPriority w:val="29"/>
    <w:rsid w:val="00EA1A01"/>
    <w:rPr>
      <w:i/>
      <w:iCs/>
      <w:color w:val="404040" w:themeColor="text1" w:themeTint="BF"/>
      <w:lang w:val="en-GB"/>
    </w:rPr>
  </w:style>
  <w:style w:type="paragraph" w:styleId="ListParagraph">
    <w:name w:val="List Paragraph"/>
    <w:basedOn w:val="Normal"/>
    <w:uiPriority w:val="34"/>
    <w:qFormat/>
    <w:rsid w:val="00EA1A01"/>
    <w:pPr>
      <w:ind w:left="720"/>
      <w:contextualSpacing/>
    </w:pPr>
  </w:style>
  <w:style w:type="character" w:styleId="IntenseEmphasis">
    <w:name w:val="Intense Emphasis"/>
    <w:basedOn w:val="DefaultParagraphFont"/>
    <w:uiPriority w:val="21"/>
    <w:qFormat/>
    <w:rsid w:val="00EA1A01"/>
    <w:rPr>
      <w:i/>
      <w:iCs/>
      <w:color w:val="0F4761" w:themeColor="accent1" w:themeShade="BF"/>
    </w:rPr>
  </w:style>
  <w:style w:type="paragraph" w:styleId="IntenseQuote">
    <w:name w:val="Intense Quote"/>
    <w:basedOn w:val="Normal"/>
    <w:next w:val="Normal"/>
    <w:link w:val="IntenseQuoteChar"/>
    <w:uiPriority w:val="30"/>
    <w:qFormat/>
    <w:rsid w:val="00EA1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A01"/>
    <w:rPr>
      <w:i/>
      <w:iCs/>
      <w:color w:val="0F4761" w:themeColor="accent1" w:themeShade="BF"/>
      <w:lang w:val="en-GB"/>
    </w:rPr>
  </w:style>
  <w:style w:type="character" w:styleId="IntenseReference">
    <w:name w:val="Intense Reference"/>
    <w:basedOn w:val="DefaultParagraphFont"/>
    <w:uiPriority w:val="32"/>
    <w:qFormat/>
    <w:rsid w:val="00EA1A01"/>
    <w:rPr>
      <w:b/>
      <w:bCs/>
      <w:smallCaps/>
      <w:color w:val="0F4761" w:themeColor="accent1" w:themeShade="BF"/>
      <w:spacing w:val="5"/>
    </w:rPr>
  </w:style>
  <w:style w:type="paragraph" w:styleId="Header">
    <w:name w:val="header"/>
    <w:basedOn w:val="Normal"/>
    <w:link w:val="HeaderChar"/>
    <w:uiPriority w:val="99"/>
    <w:unhideWhenUsed/>
    <w:rsid w:val="000D1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642"/>
    <w:rPr>
      <w:lang w:val="en-GB"/>
    </w:rPr>
  </w:style>
  <w:style w:type="paragraph" w:styleId="Footer">
    <w:name w:val="footer"/>
    <w:basedOn w:val="Normal"/>
    <w:link w:val="FooterChar"/>
    <w:uiPriority w:val="99"/>
    <w:unhideWhenUsed/>
    <w:rsid w:val="000D1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64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81698">
      <w:bodyDiv w:val="1"/>
      <w:marLeft w:val="0"/>
      <w:marRight w:val="0"/>
      <w:marTop w:val="0"/>
      <w:marBottom w:val="0"/>
      <w:divBdr>
        <w:top w:val="none" w:sz="0" w:space="0" w:color="auto"/>
        <w:left w:val="none" w:sz="0" w:space="0" w:color="auto"/>
        <w:bottom w:val="none" w:sz="0" w:space="0" w:color="auto"/>
        <w:right w:val="none" w:sz="0" w:space="0" w:color="auto"/>
      </w:divBdr>
    </w:div>
    <w:div w:id="1449622567">
      <w:bodyDiv w:val="1"/>
      <w:marLeft w:val="0"/>
      <w:marRight w:val="0"/>
      <w:marTop w:val="0"/>
      <w:marBottom w:val="0"/>
      <w:divBdr>
        <w:top w:val="none" w:sz="0" w:space="0" w:color="auto"/>
        <w:left w:val="none" w:sz="0" w:space="0" w:color="auto"/>
        <w:bottom w:val="none" w:sz="0" w:space="0" w:color="auto"/>
        <w:right w:val="none" w:sz="0" w:space="0" w:color="auto"/>
      </w:divBdr>
    </w:div>
    <w:div w:id="1520856385">
      <w:bodyDiv w:val="1"/>
      <w:marLeft w:val="0"/>
      <w:marRight w:val="0"/>
      <w:marTop w:val="0"/>
      <w:marBottom w:val="0"/>
      <w:divBdr>
        <w:top w:val="none" w:sz="0" w:space="0" w:color="auto"/>
        <w:left w:val="none" w:sz="0" w:space="0" w:color="auto"/>
        <w:bottom w:val="none" w:sz="0" w:space="0" w:color="auto"/>
        <w:right w:val="none" w:sz="0" w:space="0" w:color="auto"/>
      </w:divBdr>
    </w:div>
    <w:div w:id="1546213633">
      <w:bodyDiv w:val="1"/>
      <w:marLeft w:val="0"/>
      <w:marRight w:val="0"/>
      <w:marTop w:val="0"/>
      <w:marBottom w:val="0"/>
      <w:divBdr>
        <w:top w:val="none" w:sz="0" w:space="0" w:color="auto"/>
        <w:left w:val="none" w:sz="0" w:space="0" w:color="auto"/>
        <w:bottom w:val="none" w:sz="0" w:space="0" w:color="auto"/>
        <w:right w:val="none" w:sz="0" w:space="0" w:color="auto"/>
      </w:divBdr>
    </w:div>
    <w:div w:id="1573395833">
      <w:bodyDiv w:val="1"/>
      <w:marLeft w:val="0"/>
      <w:marRight w:val="0"/>
      <w:marTop w:val="0"/>
      <w:marBottom w:val="0"/>
      <w:divBdr>
        <w:top w:val="none" w:sz="0" w:space="0" w:color="auto"/>
        <w:left w:val="none" w:sz="0" w:space="0" w:color="auto"/>
        <w:bottom w:val="none" w:sz="0" w:space="0" w:color="auto"/>
        <w:right w:val="none" w:sz="0" w:space="0" w:color="auto"/>
      </w:divBdr>
    </w:div>
    <w:div w:id="1999578824">
      <w:bodyDiv w:val="1"/>
      <w:marLeft w:val="0"/>
      <w:marRight w:val="0"/>
      <w:marTop w:val="0"/>
      <w:marBottom w:val="0"/>
      <w:divBdr>
        <w:top w:val="none" w:sz="0" w:space="0" w:color="auto"/>
        <w:left w:val="none" w:sz="0" w:space="0" w:color="auto"/>
        <w:bottom w:val="none" w:sz="0" w:space="0" w:color="auto"/>
        <w:right w:val="none" w:sz="0" w:space="0" w:color="auto"/>
      </w:divBdr>
    </w:div>
    <w:div w:id="207762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3506</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2025-08-05T10:00:00Z</dcterms:created>
  <dcterms:modified xsi:type="dcterms:W3CDTF">2025-08-05T11:01:00Z</dcterms:modified>
</cp:coreProperties>
</file>