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4690" w14:textId="2B1E5AA7" w:rsidR="0004155A" w:rsidRPr="0004155A" w:rsidRDefault="0004155A" w:rsidP="0004155A">
      <w:pPr>
        <w:jc w:val="center"/>
        <w:rPr>
          <w:b/>
          <w:bCs/>
          <w:i/>
          <w:iCs/>
          <w:lang w:val="en-US"/>
        </w:rPr>
      </w:pPr>
      <w:r w:rsidRPr="0004155A">
        <w:rPr>
          <w:b/>
          <w:bCs/>
          <w:i/>
          <w:iCs/>
          <w:lang w:val="en-US"/>
        </w:rPr>
        <w:t>Integrated Performance Management Systems</w:t>
      </w:r>
    </w:p>
    <w:p w14:paraId="14411932" w14:textId="0C2D7B3C" w:rsidR="0004155A" w:rsidRPr="0004155A" w:rsidRDefault="00F86374" w:rsidP="0004155A">
      <w:pPr>
        <w:rPr>
          <w:lang w:val="en-US"/>
        </w:rPr>
      </w:pPr>
      <w:r>
        <w:rPr>
          <w:lang w:val="en-US"/>
        </w:rPr>
        <w:t>It is evident from the studies that the m</w:t>
      </w:r>
      <w:r w:rsidR="0004155A" w:rsidRPr="0004155A">
        <w:rPr>
          <w:lang w:val="en-US"/>
        </w:rPr>
        <w:t>anagerial accountants play a crucial role in transforming business operations through Integrated Performance Management Systems (IPMS). A</w:t>
      </w:r>
      <w:r>
        <w:rPr>
          <w:lang w:val="en-US"/>
        </w:rPr>
        <w:t>ccording to the</w:t>
      </w:r>
      <w:r w:rsidR="0004155A" w:rsidRPr="0004155A">
        <w:rPr>
          <w:lang w:val="en-US"/>
        </w:rPr>
        <w:t xml:space="preserve"> recent article</w:t>
      </w:r>
      <w:r w:rsidR="00910EE6">
        <w:rPr>
          <w:lang w:val="en-US"/>
        </w:rPr>
        <w:t xml:space="preserve"> </w:t>
      </w:r>
      <w:r w:rsidR="00910EE6" w:rsidRPr="00910EE6">
        <w:t xml:space="preserve">Luo, </w:t>
      </w:r>
      <w:proofErr w:type="spellStart"/>
      <w:r w:rsidR="00910EE6" w:rsidRPr="00910EE6">
        <w:t>Xiong</w:t>
      </w:r>
      <w:proofErr w:type="spellEnd"/>
      <w:r w:rsidR="00910EE6" w:rsidRPr="00910EE6">
        <w:t>, Wen, Zhao, &amp; Zhang, 2025</w:t>
      </w:r>
      <w:r w:rsidR="0004155A" w:rsidRPr="0004155A">
        <w:rPr>
          <w:lang w:val="en-US"/>
        </w:rPr>
        <w:t xml:space="preserve"> illustrates how AI-powered performance management tools are being leveraged by accounting teams to enhance cross-departmental collaboration. </w:t>
      </w:r>
      <w:r>
        <w:rPr>
          <w:lang w:val="en-US"/>
        </w:rPr>
        <w:t xml:space="preserve">However, it tends to show </w:t>
      </w:r>
      <w:r w:rsidR="0004155A" w:rsidRPr="0004155A">
        <w:rPr>
          <w:lang w:val="en-US"/>
        </w:rPr>
        <w:t>how managerial accountants use strategy maps and balanced scorecards to connect financial and operational KPIs, aligning them with strategic objectives.</w:t>
      </w:r>
      <w:r>
        <w:rPr>
          <w:lang w:val="en-US"/>
        </w:rPr>
        <w:t xml:space="preserve"> One of the major examples contains </w:t>
      </w:r>
      <w:r w:rsidR="0004155A" w:rsidRPr="0004155A">
        <w:rPr>
          <w:lang w:val="en-US"/>
        </w:rPr>
        <w:t>at a mid-sized manufacturing firm, accountants designed a dashboard that integrated real-time production efficiency, sales conversion rates, and financial margins—allowing sales, operations, and finance teams to collaboratively evaluate performance and take proactive steps.</w:t>
      </w:r>
      <w:r>
        <w:rPr>
          <w:lang w:val="en-US"/>
        </w:rPr>
        <w:t xml:space="preserve"> It is also important to understand </w:t>
      </w:r>
      <w:r w:rsidRPr="00F86374">
        <w:t>that IPMS facilitates accountability by linking individual and departmental goals to broader corporate strategies, fostering a performance-driven culture and enabling continuous improvement across all organizational levels</w:t>
      </w:r>
      <w:r w:rsidR="00910EE6">
        <w:t xml:space="preserve"> </w:t>
      </w:r>
      <w:r w:rsidR="00910EE6" w:rsidRPr="00910EE6">
        <w:t xml:space="preserve">(Luo, </w:t>
      </w:r>
      <w:proofErr w:type="spellStart"/>
      <w:r w:rsidR="00910EE6" w:rsidRPr="00910EE6">
        <w:t>Xiong</w:t>
      </w:r>
      <w:proofErr w:type="spellEnd"/>
      <w:r w:rsidR="00910EE6" w:rsidRPr="00910EE6">
        <w:t>, Wen, Zhao, &amp; Zhang, 2025)</w:t>
      </w:r>
      <w:r w:rsidRPr="00F86374">
        <w:t>.</w:t>
      </w:r>
    </w:p>
    <w:p w14:paraId="54F80D00" w14:textId="2E5788AF" w:rsidR="0004155A" w:rsidRPr="00F86374" w:rsidRDefault="00F86374">
      <w:pPr>
        <w:rPr>
          <w:lang w:val="en-US"/>
        </w:rPr>
      </w:pPr>
      <w:r>
        <w:rPr>
          <w:lang w:val="en-US"/>
        </w:rPr>
        <w:t xml:space="preserve">Based on the </w:t>
      </w:r>
      <w:r w:rsidR="0004155A" w:rsidRPr="0004155A">
        <w:rPr>
          <w:lang w:val="en-US"/>
        </w:rPr>
        <w:t xml:space="preserve">benefits of IPMS implementation </w:t>
      </w:r>
      <w:r>
        <w:rPr>
          <w:lang w:val="en-US"/>
        </w:rPr>
        <w:t xml:space="preserve">which </w:t>
      </w:r>
      <w:r w:rsidR="0004155A" w:rsidRPr="0004155A">
        <w:rPr>
          <w:lang w:val="en-US"/>
        </w:rPr>
        <w:t>are far-reaching</w:t>
      </w:r>
      <w:r>
        <w:rPr>
          <w:lang w:val="en-US"/>
        </w:rPr>
        <w:t xml:space="preserve"> such as b</w:t>
      </w:r>
      <w:r w:rsidR="0004155A" w:rsidRPr="0004155A">
        <w:rPr>
          <w:lang w:val="en-US"/>
        </w:rPr>
        <w:t xml:space="preserve">y utilizing centralized dashboards and predictive analytics, managerial accountants provide actionable insights that help other departments optimize resources, reduce costs, and align activities with corporate goals. </w:t>
      </w:r>
      <w:r>
        <w:rPr>
          <w:lang w:val="en-US"/>
        </w:rPr>
        <w:t>As per analysis, t</w:t>
      </w:r>
      <w:r w:rsidR="0004155A" w:rsidRPr="0004155A">
        <w:rPr>
          <w:lang w:val="en-US"/>
        </w:rPr>
        <w:t>hese systems also enable frequent performance reviews, which support agile decision-making across teams</w:t>
      </w:r>
      <w:r w:rsidR="00C22BC0">
        <w:rPr>
          <w:lang w:val="en-US"/>
        </w:rPr>
        <w:t xml:space="preserve"> </w:t>
      </w:r>
      <w:r w:rsidR="00C22BC0" w:rsidRPr="00C22BC0">
        <w:t>(Luo et al., 2025)</w:t>
      </w:r>
      <w:r w:rsidR="0004155A" w:rsidRPr="0004155A">
        <w:rPr>
          <w:lang w:val="en-US"/>
        </w:rPr>
        <w:t xml:space="preserve">. </w:t>
      </w:r>
      <w:r>
        <w:rPr>
          <w:lang w:val="en-US"/>
        </w:rPr>
        <w:t xml:space="preserve">In accordance with the </w:t>
      </w:r>
      <w:r w:rsidR="0004155A" w:rsidRPr="0004155A">
        <w:rPr>
          <w:lang w:val="en-US"/>
        </w:rPr>
        <w:t xml:space="preserve">CFO article </w:t>
      </w:r>
      <w:r>
        <w:rPr>
          <w:lang w:val="en-US"/>
        </w:rPr>
        <w:t xml:space="preserve">which </w:t>
      </w:r>
      <w:r w:rsidR="0004155A" w:rsidRPr="0004155A">
        <w:rPr>
          <w:lang w:val="en-US"/>
        </w:rPr>
        <w:t xml:space="preserve">emphasizes that with the help of IPMS, businesses have seen faster turnaround on strategic pivots and enhanced visibility into bottlenecks. </w:t>
      </w:r>
      <w:r>
        <w:rPr>
          <w:lang w:val="en-US"/>
        </w:rPr>
        <w:t xml:space="preserve">So, on the basis of </w:t>
      </w:r>
      <w:r w:rsidR="00070D86">
        <w:rPr>
          <w:lang w:val="en-US"/>
        </w:rPr>
        <w:t>that,</w:t>
      </w:r>
      <w:r>
        <w:rPr>
          <w:lang w:val="en-US"/>
        </w:rPr>
        <w:t xml:space="preserve"> the </w:t>
      </w:r>
      <w:r w:rsidR="0004155A" w:rsidRPr="0004155A">
        <w:rPr>
          <w:lang w:val="en-US"/>
        </w:rPr>
        <w:t>managerial accountants are evolving into strategic partners by driving data-driven decisions across the organization</w:t>
      </w:r>
      <w:r w:rsidR="00910EE6">
        <w:rPr>
          <w:lang w:val="en-US"/>
        </w:rPr>
        <w:t xml:space="preserve"> </w:t>
      </w:r>
      <w:r w:rsidR="00910EE6" w:rsidRPr="00910EE6">
        <w:t>(Luo et al., 2025)</w:t>
      </w:r>
      <w:r w:rsidR="0004155A" w:rsidRPr="0004155A">
        <w:rPr>
          <w:lang w:val="en-US"/>
        </w:rPr>
        <w:t>.</w:t>
      </w:r>
    </w:p>
    <w:p w14:paraId="3A061A16" w14:textId="77777777" w:rsidR="00F86374" w:rsidRDefault="00F86374">
      <w:pPr>
        <w:rPr>
          <w:b/>
          <w:bCs/>
        </w:rPr>
      </w:pPr>
      <w:r>
        <w:rPr>
          <w:b/>
          <w:bCs/>
        </w:rPr>
        <w:br w:type="page"/>
      </w:r>
    </w:p>
    <w:p w14:paraId="3B7F4019" w14:textId="52EF1BB0" w:rsidR="0064386B" w:rsidRDefault="0004155A" w:rsidP="008C7FF0">
      <w:pPr>
        <w:jc w:val="center"/>
        <w:rPr>
          <w:b/>
          <w:bCs/>
        </w:rPr>
      </w:pPr>
      <w:r>
        <w:rPr>
          <w:b/>
          <w:bCs/>
        </w:rPr>
        <w:lastRenderedPageBreak/>
        <w:t>References</w:t>
      </w:r>
    </w:p>
    <w:p w14:paraId="41740B16" w14:textId="77777777" w:rsidR="00070D86" w:rsidRDefault="00070D86" w:rsidP="00070D86">
      <w:pPr>
        <w:ind w:left="720" w:hanging="720"/>
      </w:pPr>
      <w:r w:rsidRPr="00070D86">
        <w:rPr>
          <w:lang w:val="en-US"/>
        </w:rPr>
        <w:t xml:space="preserve">Barbosa, A. d. S., Bueno da Silva, L., Morioka, S. N., da Silva, </w:t>
      </w:r>
      <w:proofErr w:type="spellStart"/>
      <w:r w:rsidRPr="00070D86">
        <w:rPr>
          <w:lang w:val="en-US"/>
        </w:rPr>
        <w:t>Jonhatan</w:t>
      </w:r>
      <w:proofErr w:type="spellEnd"/>
      <w:r w:rsidRPr="00070D86">
        <w:rPr>
          <w:lang w:val="en-US"/>
        </w:rPr>
        <w:t xml:space="preserve"> </w:t>
      </w:r>
      <w:proofErr w:type="spellStart"/>
      <w:r w:rsidRPr="00070D86">
        <w:rPr>
          <w:lang w:val="en-US"/>
        </w:rPr>
        <w:t>Magno</w:t>
      </w:r>
      <w:proofErr w:type="spellEnd"/>
      <w:r w:rsidRPr="00070D86">
        <w:rPr>
          <w:lang w:val="en-US"/>
        </w:rPr>
        <w:t xml:space="preserve"> Norte, &amp; de Souza, V. F. (2023). Integrated management systems and organizational performance: A multidimensional perspective.</w:t>
      </w:r>
      <w:r w:rsidRPr="00070D86">
        <w:rPr>
          <w:i/>
          <w:iCs/>
          <w:lang w:val="en-US"/>
        </w:rPr>
        <w:t> Total Quality Management &amp; Business Excellence, 34</w:t>
      </w:r>
      <w:r w:rsidRPr="00070D86">
        <w:rPr>
          <w:lang w:val="en-US"/>
        </w:rPr>
        <w:t>(11-12), 1469-1507. </w:t>
      </w:r>
      <w:hyperlink r:id="rId7" w:tgtFrame="_blank" w:history="1">
        <w:r w:rsidRPr="00070D86">
          <w:rPr>
            <w:rStyle w:val="Hyperlink"/>
            <w:lang w:val="en-US"/>
          </w:rPr>
          <w:t>https://doi.org/10.1080/14783363.2023.2181153</w:t>
        </w:r>
      </w:hyperlink>
    </w:p>
    <w:p w14:paraId="16C5C420" w14:textId="73814654" w:rsidR="00070D86" w:rsidRPr="00070D86" w:rsidRDefault="00070D86" w:rsidP="00070D86">
      <w:pPr>
        <w:ind w:left="720" w:hanging="720"/>
      </w:pPr>
      <w:r w:rsidRPr="00070D86">
        <w:rPr>
          <w:lang w:val="en-US"/>
        </w:rPr>
        <w:t xml:space="preserve">Luo, Z., </w:t>
      </w:r>
      <w:proofErr w:type="spellStart"/>
      <w:r w:rsidRPr="00070D86">
        <w:rPr>
          <w:lang w:val="en-US"/>
        </w:rPr>
        <w:t>Xiong</w:t>
      </w:r>
      <w:proofErr w:type="spellEnd"/>
      <w:r w:rsidRPr="00070D86">
        <w:rPr>
          <w:lang w:val="en-US"/>
        </w:rPr>
        <w:t>, S., Wen, M., Zhao, J., &amp; Zhang, Y. (2025). Experimental study on R290 performance of an integrated thermal management system for electric vehicle.</w:t>
      </w:r>
      <w:r w:rsidRPr="00070D86">
        <w:rPr>
          <w:i/>
          <w:iCs/>
          <w:lang w:val="en-US"/>
        </w:rPr>
        <w:t> Energies (Basel), 18</w:t>
      </w:r>
      <w:r w:rsidRPr="00070D86">
        <w:rPr>
          <w:lang w:val="en-US"/>
        </w:rPr>
        <w:t>(4), 802. </w:t>
      </w:r>
      <w:hyperlink r:id="rId8" w:tgtFrame="_blank" w:history="1">
        <w:r w:rsidRPr="00070D86">
          <w:rPr>
            <w:rStyle w:val="Hyperlink"/>
            <w:lang w:val="en-US"/>
          </w:rPr>
          <w:t>https://doi.org/10.3390/en18040802</w:t>
        </w:r>
      </w:hyperlink>
    </w:p>
    <w:p w14:paraId="21EE9FCA" w14:textId="77777777" w:rsidR="00070D86" w:rsidRPr="00070D86" w:rsidRDefault="00070D86" w:rsidP="00070D86">
      <w:pPr>
        <w:ind w:left="720" w:hanging="720"/>
      </w:pPr>
    </w:p>
    <w:p w14:paraId="6355BB34" w14:textId="77777777" w:rsidR="0004155A" w:rsidRPr="00070D86" w:rsidRDefault="0004155A"/>
    <w:sectPr w:rsidR="0004155A" w:rsidRPr="00070D86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93A2" w14:textId="77777777" w:rsidR="001355CA" w:rsidRDefault="001355CA" w:rsidP="0004155A">
      <w:pPr>
        <w:spacing w:after="0" w:line="240" w:lineRule="auto"/>
      </w:pPr>
      <w:r>
        <w:separator/>
      </w:r>
    </w:p>
  </w:endnote>
  <w:endnote w:type="continuationSeparator" w:id="0">
    <w:p w14:paraId="206F7167" w14:textId="77777777" w:rsidR="001355CA" w:rsidRDefault="001355CA" w:rsidP="0004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BF38" w14:textId="77777777" w:rsidR="001355CA" w:rsidRDefault="001355CA" w:rsidP="0004155A">
      <w:pPr>
        <w:spacing w:after="0" w:line="240" w:lineRule="auto"/>
      </w:pPr>
      <w:r>
        <w:separator/>
      </w:r>
    </w:p>
  </w:footnote>
  <w:footnote w:type="continuationSeparator" w:id="0">
    <w:p w14:paraId="11324F7A" w14:textId="77777777" w:rsidR="001355CA" w:rsidRDefault="001355CA" w:rsidP="00041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650E"/>
    <w:multiLevelType w:val="multilevel"/>
    <w:tmpl w:val="31F0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571D6"/>
    <w:multiLevelType w:val="multilevel"/>
    <w:tmpl w:val="F0B2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8618D"/>
    <w:multiLevelType w:val="multilevel"/>
    <w:tmpl w:val="6D1A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CF"/>
    <w:rsid w:val="0004155A"/>
    <w:rsid w:val="00070D86"/>
    <w:rsid w:val="000C25FA"/>
    <w:rsid w:val="00122163"/>
    <w:rsid w:val="00125E69"/>
    <w:rsid w:val="001355CA"/>
    <w:rsid w:val="001764CF"/>
    <w:rsid w:val="00210BE1"/>
    <w:rsid w:val="002424B6"/>
    <w:rsid w:val="002657E4"/>
    <w:rsid w:val="00285448"/>
    <w:rsid w:val="0029217E"/>
    <w:rsid w:val="00300E13"/>
    <w:rsid w:val="00350EFD"/>
    <w:rsid w:val="0035679A"/>
    <w:rsid w:val="00391405"/>
    <w:rsid w:val="003929D1"/>
    <w:rsid w:val="003960F6"/>
    <w:rsid w:val="00404BC3"/>
    <w:rsid w:val="00454738"/>
    <w:rsid w:val="00455EFD"/>
    <w:rsid w:val="004564F7"/>
    <w:rsid w:val="0046105D"/>
    <w:rsid w:val="005A1E63"/>
    <w:rsid w:val="0064386B"/>
    <w:rsid w:val="00684D5B"/>
    <w:rsid w:val="007A4802"/>
    <w:rsid w:val="007D60D1"/>
    <w:rsid w:val="00845289"/>
    <w:rsid w:val="0085308D"/>
    <w:rsid w:val="00883464"/>
    <w:rsid w:val="008878D3"/>
    <w:rsid w:val="008955DF"/>
    <w:rsid w:val="008C7FF0"/>
    <w:rsid w:val="00910EE6"/>
    <w:rsid w:val="00933E95"/>
    <w:rsid w:val="00993F84"/>
    <w:rsid w:val="009A1204"/>
    <w:rsid w:val="009E746B"/>
    <w:rsid w:val="00A14998"/>
    <w:rsid w:val="00A7718D"/>
    <w:rsid w:val="00AF3536"/>
    <w:rsid w:val="00AF7809"/>
    <w:rsid w:val="00B925B8"/>
    <w:rsid w:val="00C22BC0"/>
    <w:rsid w:val="00C243C1"/>
    <w:rsid w:val="00C32392"/>
    <w:rsid w:val="00C738F9"/>
    <w:rsid w:val="00C82E20"/>
    <w:rsid w:val="00C9167B"/>
    <w:rsid w:val="00CA161A"/>
    <w:rsid w:val="00CD06CE"/>
    <w:rsid w:val="00CE1BCA"/>
    <w:rsid w:val="00DA25F7"/>
    <w:rsid w:val="00DA74D9"/>
    <w:rsid w:val="00E023FC"/>
    <w:rsid w:val="00E205A9"/>
    <w:rsid w:val="00E84508"/>
    <w:rsid w:val="00EA5ECE"/>
    <w:rsid w:val="00EB577A"/>
    <w:rsid w:val="00ED74E7"/>
    <w:rsid w:val="00F0305F"/>
    <w:rsid w:val="00F30638"/>
    <w:rsid w:val="00F43187"/>
    <w:rsid w:val="00F72ACF"/>
    <w:rsid w:val="00F8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378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4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4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4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4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4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4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4CF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4CF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4CF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4CF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4CF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4CF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76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4C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4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4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7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4C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76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4C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764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5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5A"/>
    <w:rPr>
      <w:lang w:val="en-GB"/>
    </w:rPr>
  </w:style>
  <w:style w:type="character" w:styleId="Hyperlink">
    <w:name w:val="Hyperlink"/>
    <w:basedOn w:val="DefaultParagraphFont"/>
    <w:uiPriority w:val="99"/>
    <w:unhideWhenUsed/>
    <w:rsid w:val="000415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en180408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80/14783363.2023.2181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2025-08-06T08:53:00Z</dcterms:created>
  <dcterms:modified xsi:type="dcterms:W3CDTF">2025-08-08T14:15:00Z</dcterms:modified>
</cp:coreProperties>
</file>