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15682" w:rsidRPr="00EA33DA" w:rsidRDefault="0062247F" w:rsidP="00EA33DA">
      <w:pPr>
        <w:jc w:val="center"/>
        <w:rPr>
          <w:b/>
          <w:bCs/>
          <w:sz w:val="28"/>
          <w:szCs w:val="28"/>
          <w:u w:val="single"/>
        </w:rPr>
      </w:pPr>
      <w:bookmarkStart w:id="0" w:name="_4dwthxyovj6w" w:colFirst="0" w:colLast="0"/>
      <w:bookmarkEnd w:id="0"/>
      <w:r w:rsidRPr="00EA33DA">
        <w:rPr>
          <w:b/>
          <w:bCs/>
          <w:sz w:val="28"/>
          <w:szCs w:val="28"/>
          <w:u w:val="single"/>
        </w:rPr>
        <w:t>Discussion: NPV in Your Own Life</w:t>
      </w:r>
    </w:p>
    <w:p w14:paraId="00000002" w14:textId="77777777" w:rsidR="00515682" w:rsidRDefault="00515682">
      <w:pPr>
        <w:rPr>
          <w:rFonts w:ascii="Times New Roman" w:eastAsia="Times New Roman" w:hAnsi="Times New Roman" w:cs="Times New Roman"/>
        </w:rPr>
      </w:pPr>
    </w:p>
    <w:p w14:paraId="6DB39FE8" w14:textId="77777777" w:rsidR="00E92D41" w:rsidRDefault="00E92D41" w:rsidP="00171326">
      <w:pPr>
        <w:spacing w:line="360" w:lineRule="auto"/>
        <w:contextualSpacing/>
        <w:jc w:val="both"/>
        <w:rPr>
          <w:rFonts w:ascii="Times New Roman" w:eastAsia="Times New Roman" w:hAnsi="Times New Roman" w:cs="Times New Roman"/>
        </w:rPr>
      </w:pPr>
    </w:p>
    <w:p w14:paraId="00000003" w14:textId="2E2572D8" w:rsidR="00515682" w:rsidRDefault="0062247F" w:rsidP="00171326">
      <w:pPr>
        <w:spacing w:line="360" w:lineRule="auto"/>
        <w:contextualSpacing/>
        <w:jc w:val="both"/>
        <w:rPr>
          <w:rFonts w:ascii="Times New Roman" w:eastAsia="Times New Roman" w:hAnsi="Times New Roman" w:cs="Times New Roman"/>
        </w:rPr>
      </w:pPr>
      <w:r>
        <w:rPr>
          <w:rFonts w:ascii="Times New Roman" w:eastAsia="Times New Roman" w:hAnsi="Times New Roman" w:cs="Times New Roman"/>
        </w:rPr>
        <w:t>One new acquisition of mine that I could assess using Net Present Value (NPV) was my new laptop, that cost me 1200. Although this appears to be just a mere expense, this choice has a financial consideration since the laptop will enhance productivity and sa</w:t>
      </w:r>
      <w:r>
        <w:rPr>
          <w:rFonts w:ascii="Times New Roman" w:eastAsia="Times New Roman" w:hAnsi="Times New Roman" w:cs="Times New Roman"/>
        </w:rPr>
        <w:t xml:space="preserve">ve the future cost of fixing my old laptop due to frequent breakdowns. </w:t>
      </w:r>
      <w:proofErr w:type="spellStart"/>
      <w:r>
        <w:rPr>
          <w:rFonts w:ascii="Times New Roman" w:eastAsia="Times New Roman" w:hAnsi="Times New Roman" w:cs="Times New Roman"/>
        </w:rPr>
        <w:t>Fabozzi</w:t>
      </w:r>
      <w:proofErr w:type="spellEnd"/>
      <w:r>
        <w:rPr>
          <w:rFonts w:ascii="Times New Roman" w:eastAsia="Times New Roman" w:hAnsi="Times New Roman" w:cs="Times New Roman"/>
        </w:rPr>
        <w:t xml:space="preserve"> and Peterson Drake (2009) observed that NPV is a method used to estimate whether the future benefits or savings should justify the initial investment. Here, I took into account </w:t>
      </w:r>
      <w:r>
        <w:rPr>
          <w:rFonts w:ascii="Times New Roman" w:eastAsia="Times New Roman" w:hAnsi="Times New Roman" w:cs="Times New Roman"/>
        </w:rPr>
        <w:t>the expenses that I would save by not repairing my old laptop, which on average was around 200 dollars per year, and I also took into account the extra time that I would save that could be utilized in a better manner.</w:t>
      </w:r>
    </w:p>
    <w:p w14:paraId="00000005" w14:textId="77777777" w:rsidR="00515682" w:rsidRDefault="0062247F" w:rsidP="00171326">
      <w:pPr>
        <w:spacing w:line="360" w:lineRule="auto"/>
        <w:contextualSpacing/>
        <w:jc w:val="both"/>
        <w:rPr>
          <w:rFonts w:ascii="Times New Roman" w:eastAsia="Times New Roman" w:hAnsi="Times New Roman" w:cs="Times New Roman"/>
        </w:rPr>
      </w:pPr>
      <w:r>
        <w:rPr>
          <w:rFonts w:ascii="Times New Roman" w:eastAsia="Times New Roman" w:hAnsi="Times New Roman" w:cs="Times New Roman"/>
        </w:rPr>
        <w:t>With an estimated useful life of five</w:t>
      </w:r>
      <w:r>
        <w:rPr>
          <w:rFonts w:ascii="Times New Roman" w:eastAsia="Times New Roman" w:hAnsi="Times New Roman" w:cs="Times New Roman"/>
        </w:rPr>
        <w:t xml:space="preserve"> years, repair and efficiency improvement savings might be approximately 300 a year. These savings when discounted to the present value add up to almost 1,200, which is not too far below the cost of the laptop itself. According to Advani (2018), not every </w:t>
      </w:r>
      <w:r>
        <w:rPr>
          <w:rFonts w:ascii="Times New Roman" w:eastAsia="Times New Roman" w:hAnsi="Times New Roman" w:cs="Times New Roman"/>
        </w:rPr>
        <w:t>personal purchase can have a positive NPV, but taking the cost of capital and anticipated savings into account it can be reasonable to look at certain investments. Although the purchase itself does not really pay off, it becomes more valuable when it is co</w:t>
      </w:r>
      <w:r>
        <w:rPr>
          <w:rFonts w:ascii="Times New Roman" w:eastAsia="Times New Roman" w:hAnsi="Times New Roman" w:cs="Times New Roman"/>
        </w:rPr>
        <w:t>nsidered in the context of cost avoidance and productivity.</w:t>
      </w:r>
    </w:p>
    <w:p w14:paraId="00000007" w14:textId="77777777" w:rsidR="00515682" w:rsidRDefault="0062247F" w:rsidP="00171326">
      <w:pPr>
        <w:spacing w:line="360" w:lineRule="auto"/>
        <w:contextualSpacing/>
        <w:jc w:val="both"/>
        <w:rPr>
          <w:rFonts w:ascii="Times New Roman" w:eastAsia="Times New Roman" w:hAnsi="Times New Roman" w:cs="Times New Roman"/>
        </w:rPr>
      </w:pPr>
      <w:r>
        <w:rPr>
          <w:rFonts w:ascii="Times New Roman" w:eastAsia="Times New Roman" w:hAnsi="Times New Roman" w:cs="Times New Roman"/>
        </w:rPr>
        <w:t>This scenario demonstrates that NPV can be used in more than just corporate decision making. According to the recommendations provided by Deci and Ryan (2021), the motivation contributes to indiv</w:t>
      </w:r>
      <w:r>
        <w:rPr>
          <w:rFonts w:ascii="Times New Roman" w:eastAsia="Times New Roman" w:hAnsi="Times New Roman" w:cs="Times New Roman"/>
        </w:rPr>
        <w:t>idual financial decisions, as people tend to consider the economic and psychological advantages. Using capital budgeting techniques on the personal spending, consumers are able to think more rationally and amend the costs and savings by the value in the lo</w:t>
      </w:r>
      <w:r>
        <w:rPr>
          <w:rFonts w:ascii="Times New Roman" w:eastAsia="Times New Roman" w:hAnsi="Times New Roman" w:cs="Times New Roman"/>
        </w:rPr>
        <w:t>ng-term.</w:t>
      </w:r>
    </w:p>
    <w:p w14:paraId="00000008" w14:textId="77777777" w:rsidR="00515682" w:rsidRDefault="00515682">
      <w:pPr>
        <w:rPr>
          <w:rFonts w:ascii="Times New Roman" w:eastAsia="Times New Roman" w:hAnsi="Times New Roman" w:cs="Times New Roman"/>
        </w:rPr>
        <w:sectPr w:rsidR="00515682">
          <w:pgSz w:w="12240" w:h="15840"/>
          <w:pgMar w:top="1440" w:right="1440" w:bottom="1440" w:left="1440" w:header="720" w:footer="720" w:gutter="0"/>
          <w:pgNumType w:start="1"/>
          <w:cols w:space="720"/>
        </w:sectPr>
      </w:pPr>
    </w:p>
    <w:p w14:paraId="00000009" w14:textId="71D7138C" w:rsidR="00515682" w:rsidRPr="0062247F" w:rsidRDefault="00E92D41" w:rsidP="00E92D41">
      <w:pPr>
        <w:jc w:val="center"/>
        <w:rPr>
          <w:b/>
          <w:bCs/>
        </w:rPr>
      </w:pPr>
      <w:bookmarkStart w:id="1" w:name="_ojlhlhawu4mg" w:colFirst="0" w:colLast="0"/>
      <w:bookmarkEnd w:id="1"/>
      <w:r w:rsidRPr="0062247F">
        <w:rPr>
          <w:b/>
          <w:bCs/>
        </w:rPr>
        <w:lastRenderedPageBreak/>
        <w:t>R</w:t>
      </w:r>
      <w:r w:rsidR="0062247F" w:rsidRPr="0062247F">
        <w:rPr>
          <w:b/>
          <w:bCs/>
        </w:rPr>
        <w:t>eference</w:t>
      </w:r>
    </w:p>
    <w:p w14:paraId="0000000A" w14:textId="77777777" w:rsidR="00515682" w:rsidRDefault="0062247F">
      <w:pPr>
        <w:spacing w:before="240" w:after="240"/>
        <w:rPr>
          <w:rFonts w:ascii="Times New Roman" w:eastAsia="Times New Roman" w:hAnsi="Times New Roman" w:cs="Times New Roman"/>
        </w:rPr>
      </w:pPr>
      <w:r>
        <w:rPr>
          <w:rFonts w:ascii="Times New Roman" w:eastAsia="Times New Roman" w:hAnsi="Times New Roman" w:cs="Times New Roman"/>
        </w:rPr>
        <w:t xml:space="preserve">Advani, R. (2018). </w:t>
      </w:r>
      <w:r>
        <w:rPr>
          <w:rFonts w:ascii="Times New Roman" w:eastAsia="Times New Roman" w:hAnsi="Times New Roman" w:cs="Times New Roman"/>
          <w:i/>
        </w:rPr>
        <w:t>The Wall Street MBA: Your personal crash course in corporate finance</w:t>
      </w:r>
      <w:r>
        <w:rPr>
          <w:rFonts w:ascii="Times New Roman" w:eastAsia="Times New Roman" w:hAnsi="Times New Roman" w:cs="Times New Roman"/>
        </w:rPr>
        <w:t xml:space="preserve"> (3rd ed.). McGraw-Hill.</w:t>
      </w:r>
    </w:p>
    <w:p w14:paraId="0000000B" w14:textId="77777777" w:rsidR="00515682" w:rsidRDefault="0062247F">
      <w:pPr>
        <w:spacing w:before="240" w:after="240"/>
        <w:rPr>
          <w:rFonts w:ascii="Times New Roman" w:eastAsia="Times New Roman" w:hAnsi="Times New Roman" w:cs="Times New Roman"/>
        </w:rPr>
      </w:pPr>
      <w:r>
        <w:rPr>
          <w:rFonts w:ascii="Times New Roman" w:eastAsia="Times New Roman" w:hAnsi="Times New Roman" w:cs="Times New Roman"/>
        </w:rPr>
        <w:t xml:space="preserve">Deci, E. L., &amp; Ryan, R. M. (2021). </w:t>
      </w:r>
      <w:r>
        <w:rPr>
          <w:rFonts w:ascii="Times New Roman" w:eastAsia="Times New Roman" w:hAnsi="Times New Roman" w:cs="Times New Roman"/>
          <w:i/>
        </w:rPr>
        <w:t>Intrinsic motivation and self-determination in human behavior</w:t>
      </w:r>
      <w:r>
        <w:rPr>
          <w:rFonts w:ascii="Times New Roman" w:eastAsia="Times New Roman" w:hAnsi="Times New Roman" w:cs="Times New Roman"/>
        </w:rPr>
        <w:t>. Springer Science &amp;</w:t>
      </w:r>
      <w:r>
        <w:rPr>
          <w:rFonts w:ascii="Times New Roman" w:eastAsia="Times New Roman" w:hAnsi="Times New Roman" w:cs="Times New Roman"/>
        </w:rPr>
        <w:t xml:space="preserve"> Business Media.</w:t>
      </w:r>
    </w:p>
    <w:p w14:paraId="0000000C" w14:textId="77777777" w:rsidR="00515682" w:rsidRDefault="0062247F">
      <w:pPr>
        <w:spacing w:before="240" w:after="240"/>
        <w:rPr>
          <w:rFonts w:ascii="Times New Roman" w:eastAsia="Times New Roman" w:hAnsi="Times New Roman" w:cs="Times New Roman"/>
        </w:rPr>
      </w:pPr>
      <w:proofErr w:type="spellStart"/>
      <w:r>
        <w:rPr>
          <w:rFonts w:ascii="Times New Roman" w:eastAsia="Times New Roman" w:hAnsi="Times New Roman" w:cs="Times New Roman"/>
        </w:rPr>
        <w:t>Fabozzi</w:t>
      </w:r>
      <w:proofErr w:type="spellEnd"/>
      <w:r>
        <w:rPr>
          <w:rFonts w:ascii="Times New Roman" w:eastAsia="Times New Roman" w:hAnsi="Times New Roman" w:cs="Times New Roman"/>
        </w:rPr>
        <w:t xml:space="preserve">, F. J., &amp; Peterson Drake, P. (2009). </w:t>
      </w:r>
      <w:r>
        <w:rPr>
          <w:rFonts w:ascii="Times New Roman" w:eastAsia="Times New Roman" w:hAnsi="Times New Roman" w:cs="Times New Roman"/>
          <w:i/>
        </w:rPr>
        <w:t>Finance: Capital markets, financial management, and investment management</w:t>
      </w:r>
      <w:r>
        <w:rPr>
          <w:rFonts w:ascii="Times New Roman" w:eastAsia="Times New Roman" w:hAnsi="Times New Roman" w:cs="Times New Roman"/>
        </w:rPr>
        <w:t>. Wiley.</w:t>
      </w:r>
    </w:p>
    <w:p w14:paraId="0000000D" w14:textId="77777777" w:rsidR="00515682" w:rsidRDefault="00515682">
      <w:pPr>
        <w:rPr>
          <w:rFonts w:ascii="Times New Roman" w:eastAsia="Times New Roman" w:hAnsi="Times New Roman" w:cs="Times New Roman"/>
        </w:rPr>
      </w:pPr>
    </w:p>
    <w:sectPr w:rsidR="005156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82"/>
    <w:rsid w:val="00171326"/>
    <w:rsid w:val="003117C6"/>
    <w:rsid w:val="00515682"/>
    <w:rsid w:val="0062247F"/>
    <w:rsid w:val="00E92D41"/>
    <w:rsid w:val="00EA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EC2D6"/>
  <w15:docId w15:val="{51C4F69A-B7D9-40B4-9B85-397B6D68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1887</Characters>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2025-10-02T15:07:00Z</dcterms:created>
  <dcterms:modified xsi:type="dcterms:W3CDTF">2025-10-02T15:08:00Z</dcterms:modified>
</cp:coreProperties>
</file>