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18A" w:rsidRPr="0067318A" w:rsidRDefault="0067318A" w:rsidP="0067318A">
      <w:pPr>
        <w:spacing w:before="100" w:beforeAutospacing="1" w:after="100" w:afterAutospacing="1" w:line="240" w:lineRule="auto"/>
        <w:jc w:val="center"/>
        <w:rPr>
          <w:rFonts w:ascii="Times New Roman" w:eastAsia="Times New Roman" w:hAnsi="Times New Roman" w:cs="Times New Roman"/>
          <w:b/>
          <w:sz w:val="24"/>
          <w:szCs w:val="24"/>
        </w:rPr>
      </w:pPr>
      <w:r w:rsidRPr="0067318A">
        <w:rPr>
          <w:rFonts w:ascii="Times New Roman" w:eastAsia="Times New Roman" w:hAnsi="Times New Roman" w:cs="Times New Roman"/>
          <w:b/>
          <w:sz w:val="24"/>
          <w:szCs w:val="24"/>
        </w:rPr>
        <w:t>DISCUSSION 3</w:t>
      </w:r>
    </w:p>
    <w:p w:rsidR="0067318A" w:rsidRPr="0073646A" w:rsidRDefault="0073646A" w:rsidP="0073646A">
      <w:pPr>
        <w:spacing w:before="100" w:beforeAutospacing="1" w:after="100" w:afterAutospacing="1" w:line="240" w:lineRule="auto"/>
        <w:jc w:val="center"/>
        <w:rPr>
          <w:rFonts w:ascii="Times New Roman" w:eastAsia="Times New Roman" w:hAnsi="Times New Roman" w:cs="Times New Roman"/>
          <w:b/>
          <w:sz w:val="24"/>
          <w:szCs w:val="24"/>
        </w:rPr>
      </w:pPr>
      <w:r w:rsidRPr="0073646A">
        <w:rPr>
          <w:rFonts w:ascii="Times New Roman" w:eastAsia="Times New Roman" w:hAnsi="Times New Roman" w:cs="Times New Roman"/>
          <w:b/>
          <w:sz w:val="24"/>
          <w:szCs w:val="24"/>
        </w:rPr>
        <w:t>MPR: Turning Negatives into Positives</w:t>
      </w:r>
    </w:p>
    <w:p w:rsidR="00E15CDD" w:rsidRPr="00E15CDD" w:rsidRDefault="00E15CDD" w:rsidP="00CF06C7">
      <w:pPr>
        <w:spacing w:before="100" w:beforeAutospacing="1" w:after="100" w:afterAutospacing="1" w:line="480" w:lineRule="auto"/>
        <w:contextualSpacing/>
        <w:jc w:val="both"/>
        <w:rPr>
          <w:rFonts w:ascii="Times New Roman" w:eastAsia="Times New Roman" w:hAnsi="Times New Roman" w:cs="Times New Roman"/>
          <w:sz w:val="24"/>
          <w:szCs w:val="24"/>
        </w:rPr>
      </w:pPr>
      <w:r w:rsidRPr="00E15CDD">
        <w:rPr>
          <w:rFonts w:ascii="Times New Roman" w:eastAsia="Times New Roman" w:hAnsi="Times New Roman" w:cs="Times New Roman"/>
          <w:sz w:val="24"/>
          <w:szCs w:val="24"/>
        </w:rPr>
        <w:t>When a company has received bad publicity on the internet, the firm must move promptly and in a more professional way to rescue itself. Among the strategies is to respond directly, though in a polite and constructive manner, to the criticism (Kim, Park, Cha, &amp;</w:t>
      </w:r>
      <w:proofErr w:type="spellStart"/>
      <w:r w:rsidRPr="00E15CDD">
        <w:rPr>
          <w:rFonts w:ascii="Times New Roman" w:eastAsia="Times New Roman" w:hAnsi="Times New Roman" w:cs="Times New Roman"/>
          <w:sz w:val="24"/>
          <w:szCs w:val="24"/>
        </w:rPr>
        <w:t>Jeong</w:t>
      </w:r>
      <w:proofErr w:type="spellEnd"/>
      <w:r w:rsidRPr="00E15CDD">
        <w:rPr>
          <w:rFonts w:ascii="Times New Roman" w:eastAsia="Times New Roman" w:hAnsi="Times New Roman" w:cs="Times New Roman"/>
          <w:sz w:val="24"/>
          <w:szCs w:val="24"/>
        </w:rPr>
        <w:t>, 2015). The response of empathy will mean that the company values the feedback left by customers, and it will strive to resolve the problem, and it will be able to make an otherwise negative experience a positive one. Furthermore, social media can be tracked on a regular basis, which will assist a company in identifying and remedying the problem prior to it going out of control, thus avoiding reputational losses in the long run (</w:t>
      </w:r>
      <w:proofErr w:type="spellStart"/>
      <w:r w:rsidRPr="00E15CDD">
        <w:rPr>
          <w:rFonts w:ascii="Times New Roman" w:eastAsia="Times New Roman" w:hAnsi="Times New Roman" w:cs="Times New Roman"/>
          <w:sz w:val="24"/>
          <w:szCs w:val="24"/>
        </w:rPr>
        <w:t>Genovino</w:t>
      </w:r>
      <w:proofErr w:type="spellEnd"/>
      <w:r w:rsidRPr="00E15CDD">
        <w:rPr>
          <w:rFonts w:ascii="Times New Roman" w:eastAsia="Times New Roman" w:hAnsi="Times New Roman" w:cs="Times New Roman"/>
          <w:sz w:val="24"/>
          <w:szCs w:val="24"/>
        </w:rPr>
        <w:t>, 2024). Companies may also embrace systematic PR strategies to overcome misinformation and disinformation in order to ensure that the right information reaches the people (</w:t>
      </w:r>
      <w:proofErr w:type="spellStart"/>
      <w:r w:rsidRPr="00E15CDD">
        <w:rPr>
          <w:rFonts w:ascii="Times New Roman" w:eastAsia="Times New Roman" w:hAnsi="Times New Roman" w:cs="Times New Roman"/>
          <w:sz w:val="24"/>
          <w:szCs w:val="24"/>
        </w:rPr>
        <w:t>Adi&amp;Arijanti</w:t>
      </w:r>
      <w:proofErr w:type="spellEnd"/>
      <w:r w:rsidRPr="00E15CDD">
        <w:rPr>
          <w:rFonts w:ascii="Times New Roman" w:eastAsia="Times New Roman" w:hAnsi="Times New Roman" w:cs="Times New Roman"/>
          <w:sz w:val="24"/>
          <w:szCs w:val="24"/>
        </w:rPr>
        <w:t>, 2024).</w:t>
      </w:r>
    </w:p>
    <w:p w:rsidR="00731EA5" w:rsidRPr="00E15CDD" w:rsidRDefault="00E15CDD" w:rsidP="00CF06C7">
      <w:pPr>
        <w:spacing w:before="100" w:beforeAutospacing="1" w:after="100" w:afterAutospacing="1" w:line="480" w:lineRule="auto"/>
        <w:contextualSpacing/>
        <w:jc w:val="both"/>
        <w:rPr>
          <w:rFonts w:ascii="Times New Roman" w:eastAsia="Times New Roman" w:hAnsi="Times New Roman" w:cs="Times New Roman"/>
          <w:sz w:val="24"/>
          <w:szCs w:val="24"/>
        </w:rPr>
      </w:pPr>
      <w:r w:rsidRPr="00E15CDD">
        <w:rPr>
          <w:rFonts w:ascii="Times New Roman" w:eastAsia="Times New Roman" w:hAnsi="Times New Roman" w:cs="Times New Roman"/>
          <w:sz w:val="24"/>
          <w:szCs w:val="24"/>
        </w:rPr>
        <w:t>The process of reframing the story and demonstrating the company to be a socially responsible entity can turn negative publicity into a PR opportunity. The businesses ought to be accountable and show responsibility by acknowledging mistakes and taking remedial action to earn back the confidence (Kim, Park, Cha, &amp;</w:t>
      </w:r>
      <w:proofErr w:type="spellStart"/>
      <w:r w:rsidRPr="00E15CDD">
        <w:rPr>
          <w:rFonts w:ascii="Times New Roman" w:eastAsia="Times New Roman" w:hAnsi="Times New Roman" w:cs="Times New Roman"/>
          <w:sz w:val="24"/>
          <w:szCs w:val="24"/>
        </w:rPr>
        <w:t>Jeong</w:t>
      </w:r>
      <w:proofErr w:type="spellEnd"/>
      <w:r w:rsidRPr="00E15CDD">
        <w:rPr>
          <w:rFonts w:ascii="Times New Roman" w:eastAsia="Times New Roman" w:hAnsi="Times New Roman" w:cs="Times New Roman"/>
          <w:sz w:val="24"/>
          <w:szCs w:val="24"/>
        </w:rPr>
        <w:t>, 2015). The second viable option is to reduce the import of online trolls and concentrate on good engagement within the community by giving minimal attention to the instigators, and su</w:t>
      </w:r>
      <w:bookmarkStart w:id="0" w:name="_GoBack"/>
      <w:bookmarkEnd w:id="0"/>
      <w:r w:rsidRPr="00E15CDD">
        <w:rPr>
          <w:rFonts w:ascii="Times New Roman" w:eastAsia="Times New Roman" w:hAnsi="Times New Roman" w:cs="Times New Roman"/>
          <w:sz w:val="24"/>
          <w:szCs w:val="24"/>
        </w:rPr>
        <w:t>ch an approach will serve to deplete the strength of the disruptive crowd (Zheng, Bi, Liu, &amp; Lowry, 2020). The sphere of niche communities and hashtag activism, in particular, is beneficial to small businesses since there is an opportunity to make their voices heard on the internet, even in a crisis. One has to be proactive, open, and tactical in the manner in which we execute the communication with the online challenges so that we can transform online problems into opportunities for building the brand (</w:t>
      </w:r>
      <w:proofErr w:type="spellStart"/>
      <w:r w:rsidRPr="00E15CDD">
        <w:rPr>
          <w:rFonts w:ascii="Times New Roman" w:eastAsia="Times New Roman" w:hAnsi="Times New Roman" w:cs="Times New Roman"/>
          <w:sz w:val="24"/>
          <w:szCs w:val="24"/>
        </w:rPr>
        <w:t>Genovino</w:t>
      </w:r>
      <w:proofErr w:type="spellEnd"/>
      <w:r w:rsidRPr="00E15CDD">
        <w:rPr>
          <w:rFonts w:ascii="Times New Roman" w:eastAsia="Times New Roman" w:hAnsi="Times New Roman" w:cs="Times New Roman"/>
          <w:sz w:val="24"/>
          <w:szCs w:val="24"/>
        </w:rPr>
        <w:t>, 2024).</w:t>
      </w:r>
    </w:p>
    <w:p w:rsidR="00731EA5" w:rsidRPr="007B5B85" w:rsidRDefault="00731EA5" w:rsidP="00CF06C7">
      <w:pPr>
        <w:pStyle w:val="NormalWeb"/>
        <w:tabs>
          <w:tab w:val="left" w:pos="2550"/>
        </w:tabs>
        <w:jc w:val="center"/>
        <w:rPr>
          <w:b/>
        </w:rPr>
      </w:pPr>
      <w:r w:rsidRPr="007B5B85">
        <w:rPr>
          <w:b/>
        </w:rPr>
        <w:lastRenderedPageBreak/>
        <w:t>Reference</w:t>
      </w:r>
    </w:p>
    <w:p w:rsidR="00CF06C7" w:rsidRDefault="00CF06C7" w:rsidP="00CF06C7">
      <w:pPr>
        <w:pStyle w:val="NormalWeb"/>
        <w:spacing w:line="360" w:lineRule="auto"/>
        <w:ind w:left="720" w:hanging="720"/>
        <w:contextualSpacing/>
        <w:jc w:val="both"/>
      </w:pPr>
      <w:proofErr w:type="spellStart"/>
      <w:r>
        <w:t>Adi</w:t>
      </w:r>
      <w:proofErr w:type="spellEnd"/>
      <w:r>
        <w:t>, T. W., &amp;</w:t>
      </w:r>
      <w:proofErr w:type="spellStart"/>
      <w:r>
        <w:t>Arijanti</w:t>
      </w:r>
      <w:proofErr w:type="spellEnd"/>
      <w:r>
        <w:t xml:space="preserve">, S. (2024). </w:t>
      </w:r>
      <w:r>
        <w:rPr>
          <w:rStyle w:val="Emphasis"/>
        </w:rPr>
        <w:t>Reputational risk in the social media era: A case study of crisis management strategies for major brands in Indonesia</w:t>
      </w:r>
      <w:r>
        <w:t xml:space="preserve">. </w:t>
      </w:r>
      <w:proofErr w:type="spellStart"/>
      <w:r>
        <w:t>Oikonomia</w:t>
      </w:r>
      <w:proofErr w:type="spellEnd"/>
      <w:r>
        <w:t>: Journal of Management Economics and Accounting.</w:t>
      </w:r>
    </w:p>
    <w:p w:rsidR="00CF06C7" w:rsidRDefault="00CF06C7" w:rsidP="00CF06C7">
      <w:pPr>
        <w:pStyle w:val="NormalWeb"/>
        <w:spacing w:line="360" w:lineRule="auto"/>
        <w:ind w:left="720" w:hanging="720"/>
        <w:contextualSpacing/>
        <w:jc w:val="both"/>
      </w:pPr>
      <w:proofErr w:type="spellStart"/>
      <w:r>
        <w:t>Genovino</w:t>
      </w:r>
      <w:proofErr w:type="spellEnd"/>
      <w:r>
        <w:t xml:space="preserve">, D. (2024). Exploring corporate reputation and crisis communication. </w:t>
      </w:r>
      <w:r>
        <w:rPr>
          <w:rStyle w:val="Emphasis"/>
        </w:rPr>
        <w:t>Journal of Marketing Analytics</w:t>
      </w:r>
      <w:r>
        <w:t>.</w:t>
      </w:r>
    </w:p>
    <w:p w:rsidR="00CF06C7" w:rsidRDefault="00CF06C7" w:rsidP="00CF06C7">
      <w:pPr>
        <w:pStyle w:val="NormalWeb"/>
        <w:spacing w:line="360" w:lineRule="auto"/>
        <w:ind w:left="720" w:hanging="720"/>
        <w:contextualSpacing/>
        <w:jc w:val="both"/>
      </w:pPr>
      <w:proofErr w:type="gramStart"/>
      <w:r>
        <w:t>Kim, H., Park, J., Cha, M., &amp;</w:t>
      </w:r>
      <w:proofErr w:type="spellStart"/>
      <w:r>
        <w:t>Jeong</w:t>
      </w:r>
      <w:proofErr w:type="spellEnd"/>
      <w:r>
        <w:t>, J. (2015).</w:t>
      </w:r>
      <w:proofErr w:type="gramEnd"/>
      <w:r>
        <w:t xml:space="preserve"> The effect of bad news and CEO apology of corporate on user responses in social media. </w:t>
      </w:r>
      <w:proofErr w:type="spellStart"/>
      <w:r>
        <w:rPr>
          <w:rStyle w:val="Emphasis"/>
        </w:rPr>
        <w:t>PLoS</w:t>
      </w:r>
      <w:proofErr w:type="spellEnd"/>
      <w:r>
        <w:rPr>
          <w:rStyle w:val="Emphasis"/>
        </w:rPr>
        <w:t xml:space="preserve"> ONE, 10</w:t>
      </w:r>
      <w:r>
        <w:t>(5), e0126358.</w:t>
      </w:r>
    </w:p>
    <w:p w:rsidR="00CF06C7" w:rsidRDefault="00CF06C7" w:rsidP="00CF06C7">
      <w:pPr>
        <w:pStyle w:val="NormalWeb"/>
        <w:spacing w:line="360" w:lineRule="auto"/>
        <w:ind w:left="720" w:hanging="720"/>
        <w:contextualSpacing/>
        <w:jc w:val="both"/>
      </w:pPr>
      <w:proofErr w:type="spellStart"/>
      <w:proofErr w:type="gramStart"/>
      <w:r>
        <w:t>Zheng</w:t>
      </w:r>
      <w:proofErr w:type="spellEnd"/>
      <w:r>
        <w:t>, B., Bi, G., Liu, H., &amp; Lowry, P. B. (2020).</w:t>
      </w:r>
      <w:proofErr w:type="gramEnd"/>
      <w:r>
        <w:t xml:space="preserve"> Corporate crisis management on social media: A morality</w:t>
      </w:r>
      <w:r>
        <w:noBreakHyphen/>
        <w:t xml:space="preserve">violations perspective. </w:t>
      </w:r>
      <w:proofErr w:type="spellStart"/>
      <w:r>
        <w:rPr>
          <w:rStyle w:val="Emphasis"/>
        </w:rPr>
        <w:t>Heliyon</w:t>
      </w:r>
      <w:proofErr w:type="spellEnd"/>
      <w:r>
        <w:rPr>
          <w:rStyle w:val="Emphasis"/>
        </w:rPr>
        <w:t>, 6</w:t>
      </w:r>
      <w:r>
        <w:t>(7), e04435.</w:t>
      </w:r>
    </w:p>
    <w:sectPr w:rsidR="00CF06C7" w:rsidSect="008407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78DB"/>
    <w:rsid w:val="00065B68"/>
    <w:rsid w:val="001D2CFC"/>
    <w:rsid w:val="006478DB"/>
    <w:rsid w:val="0067318A"/>
    <w:rsid w:val="006A6697"/>
    <w:rsid w:val="00731EA5"/>
    <w:rsid w:val="0073646A"/>
    <w:rsid w:val="007B5B85"/>
    <w:rsid w:val="007D55CD"/>
    <w:rsid w:val="0084076C"/>
    <w:rsid w:val="00CF06C7"/>
    <w:rsid w:val="00D00614"/>
    <w:rsid w:val="00E15CDD"/>
    <w:rsid w:val="00FE7F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7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1EA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15CDD"/>
    <w:rPr>
      <w:i/>
      <w:iCs/>
    </w:rPr>
  </w:style>
  <w:style w:type="character" w:customStyle="1" w:styleId="ms-1">
    <w:name w:val="ms-1"/>
    <w:basedOn w:val="DefaultParagraphFont"/>
    <w:rsid w:val="00E15CDD"/>
  </w:style>
  <w:style w:type="character" w:styleId="Hyperlink">
    <w:name w:val="Hyperlink"/>
    <w:basedOn w:val="DefaultParagraphFont"/>
    <w:uiPriority w:val="99"/>
    <w:semiHidden/>
    <w:unhideWhenUsed/>
    <w:rsid w:val="00E15CDD"/>
    <w:rPr>
      <w:color w:val="0000FF"/>
      <w:u w:val="single"/>
    </w:rPr>
  </w:style>
  <w:style w:type="character" w:customStyle="1" w:styleId="max-w-15ch">
    <w:name w:val="max-w-[15ch]"/>
    <w:basedOn w:val="DefaultParagraphFont"/>
    <w:rsid w:val="00E15CDD"/>
  </w:style>
</w:styles>
</file>

<file path=word/webSettings.xml><?xml version="1.0" encoding="utf-8"?>
<w:webSettings xmlns:r="http://schemas.openxmlformats.org/officeDocument/2006/relationships" xmlns:w="http://schemas.openxmlformats.org/wordprocessingml/2006/main">
  <w:divs>
    <w:div w:id="453259711">
      <w:bodyDiv w:val="1"/>
      <w:marLeft w:val="0"/>
      <w:marRight w:val="0"/>
      <w:marTop w:val="0"/>
      <w:marBottom w:val="0"/>
      <w:divBdr>
        <w:top w:val="none" w:sz="0" w:space="0" w:color="auto"/>
        <w:left w:val="none" w:sz="0" w:space="0" w:color="auto"/>
        <w:bottom w:val="none" w:sz="0" w:space="0" w:color="auto"/>
        <w:right w:val="none" w:sz="0" w:space="0" w:color="auto"/>
      </w:divBdr>
    </w:div>
    <w:div w:id="167263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392</Words>
  <Characters>2237</Characters>
  <DocSecurity>0</DocSecurity>
  <Lines>18</Lines>
  <Paragraphs>5</Paragraphs>
  <ScaleCrop>false</ScaleCrop>
  <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2025-11-27T23:21:00Z</dcterms:created>
  <dcterms:modified xsi:type="dcterms:W3CDTF">2025-11-26T18:10:00Z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0be1f162-ea01-4f4a-9b00-1555b92719a8</vt:lpwstr>
  </property>
</Properties>
</file>