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291" w:rsidRPr="00A63291" w:rsidRDefault="00A63291" w:rsidP="00A63291">
      <w:pPr>
        <w:jc w:val="both"/>
        <w:rPr>
          <w:rFonts w:ascii="Times New Roman" w:hAnsi="Times New Roman" w:cs="Times New Roman"/>
          <w:sz w:val="24"/>
        </w:rPr>
      </w:pPr>
      <w:r w:rsidRPr="00A63291">
        <w:rPr>
          <w:rFonts w:ascii="Times New Roman" w:hAnsi="Times New Roman" w:cs="Times New Roman"/>
          <w:sz w:val="24"/>
        </w:rPr>
        <w:t xml:space="preserve">Marketing PR is a form of marketing approach that integrates marketing and PR in a bid to ensure that a firm is </w:t>
      </w:r>
      <w:r>
        <w:rPr>
          <w:rFonts w:ascii="Times New Roman" w:hAnsi="Times New Roman" w:cs="Times New Roman"/>
          <w:sz w:val="24"/>
        </w:rPr>
        <w:t>well-bonded</w:t>
      </w:r>
      <w:r w:rsidRPr="00A63291">
        <w:rPr>
          <w:rFonts w:ascii="Times New Roman" w:hAnsi="Times New Roman" w:cs="Times New Roman"/>
          <w:sz w:val="24"/>
        </w:rPr>
        <w:t xml:space="preserve"> with its society and its stakeholders. On our corporate site, we are emphasizing the fact that we are participating in educational workshops, volunteer work</w:t>
      </w:r>
      <w:r>
        <w:rPr>
          <w:rFonts w:ascii="Times New Roman" w:hAnsi="Times New Roman" w:cs="Times New Roman"/>
          <w:sz w:val="24"/>
        </w:rPr>
        <w:t>,</w:t>
      </w:r>
      <w:r w:rsidRPr="00A63291">
        <w:rPr>
          <w:rFonts w:ascii="Times New Roman" w:hAnsi="Times New Roman" w:cs="Times New Roman"/>
          <w:sz w:val="24"/>
        </w:rPr>
        <w:t xml:space="preserve"> and community work</w:t>
      </w:r>
      <w:r>
        <w:rPr>
          <w:rFonts w:ascii="Times New Roman" w:hAnsi="Times New Roman" w:cs="Times New Roman"/>
          <w:sz w:val="24"/>
        </w:rPr>
        <w:t>,</w:t>
      </w:r>
      <w:r w:rsidRPr="00A63291">
        <w:rPr>
          <w:rFonts w:ascii="Times New Roman" w:hAnsi="Times New Roman" w:cs="Times New Roman"/>
          <w:sz w:val="24"/>
        </w:rPr>
        <w:t xml:space="preserve"> enhancing good interaction and social responsibility. Not only do such activities leave no positive impact, but </w:t>
      </w:r>
      <w:r>
        <w:rPr>
          <w:rFonts w:ascii="Times New Roman" w:hAnsi="Times New Roman" w:cs="Times New Roman"/>
          <w:sz w:val="24"/>
        </w:rPr>
        <w:t xml:space="preserve">they </w:t>
      </w:r>
      <w:r w:rsidRPr="00A63291">
        <w:rPr>
          <w:rFonts w:ascii="Times New Roman" w:hAnsi="Times New Roman" w:cs="Times New Roman"/>
          <w:sz w:val="24"/>
        </w:rPr>
        <w:t xml:space="preserve">also provide resources and support to the local communities directly. The company tries to ensure openness and engagement, and therefore </w:t>
      </w:r>
      <w:r>
        <w:rPr>
          <w:rFonts w:ascii="Times New Roman" w:hAnsi="Times New Roman" w:cs="Times New Roman"/>
          <w:sz w:val="24"/>
        </w:rPr>
        <w:t>makes</w:t>
      </w:r>
      <w:r w:rsidRPr="00A63291">
        <w:rPr>
          <w:rFonts w:ascii="Times New Roman" w:hAnsi="Times New Roman" w:cs="Times New Roman"/>
          <w:sz w:val="24"/>
        </w:rPr>
        <w:t xml:space="preserve"> its brand values conditional upon the satisfaction of the expectations of its audience, contributing to the growth of trust, loyalty, and </w:t>
      </w:r>
      <w:r>
        <w:rPr>
          <w:rFonts w:ascii="Times New Roman" w:hAnsi="Times New Roman" w:cs="Times New Roman"/>
          <w:sz w:val="24"/>
        </w:rPr>
        <w:t xml:space="preserve">a </w:t>
      </w:r>
      <w:r w:rsidRPr="00A63291">
        <w:rPr>
          <w:rFonts w:ascii="Times New Roman" w:hAnsi="Times New Roman" w:cs="Times New Roman"/>
          <w:sz w:val="24"/>
        </w:rPr>
        <w:t>more positive image of the audience.</w:t>
      </w:r>
    </w:p>
    <w:p w:rsidR="0088164C" w:rsidRDefault="00A63291" w:rsidP="00A63291">
      <w:pPr>
        <w:jc w:val="both"/>
        <w:rPr>
          <w:rFonts w:ascii="Times New Roman" w:hAnsi="Times New Roman" w:cs="Times New Roman"/>
          <w:sz w:val="24"/>
        </w:rPr>
      </w:pPr>
      <w:r w:rsidRPr="00A63291">
        <w:rPr>
          <w:rFonts w:ascii="Times New Roman" w:hAnsi="Times New Roman" w:cs="Times New Roman"/>
          <w:sz w:val="24"/>
        </w:rPr>
        <w:t xml:space="preserve">The consideration of the MPR content on the site is essential to disseminate information about the actions of the company aimed at the community and contribute to the perception of the brand. The focus on the corporate social responsibility (CSR) activities, which MPR campaigns introduce, develops out of the ethical branding and makes the company socially responsible. It has been discovered that open and </w:t>
      </w:r>
      <w:r>
        <w:rPr>
          <w:rFonts w:ascii="Times New Roman" w:hAnsi="Times New Roman" w:cs="Times New Roman"/>
          <w:sz w:val="24"/>
        </w:rPr>
        <w:t>transparent</w:t>
      </w:r>
      <w:r w:rsidRPr="00A63291">
        <w:rPr>
          <w:rFonts w:ascii="Times New Roman" w:hAnsi="Times New Roman" w:cs="Times New Roman"/>
          <w:sz w:val="24"/>
        </w:rPr>
        <w:t xml:space="preserve"> community communication helps organizations enjoy superior stakeholder rapport and turn out to be more acceptable. The MPR page of the company is created to allow </w:t>
      </w:r>
      <w:r>
        <w:rPr>
          <w:rFonts w:ascii="Times New Roman" w:hAnsi="Times New Roman" w:cs="Times New Roman"/>
          <w:sz w:val="24"/>
        </w:rPr>
        <w:t>visitors</w:t>
      </w:r>
      <w:r w:rsidRPr="00A63291">
        <w:rPr>
          <w:rFonts w:ascii="Times New Roman" w:hAnsi="Times New Roman" w:cs="Times New Roman"/>
          <w:sz w:val="24"/>
        </w:rPr>
        <w:t xml:space="preserve"> to discover additional information about these initiatives within a limited amount of time, which is a proactive approach to building goodwill and brand awareness.</w:t>
      </w:r>
    </w:p>
    <w:p w:rsidR="00152273" w:rsidRPr="008A4FCB" w:rsidRDefault="00F973B3" w:rsidP="00A63291">
      <w:pPr>
        <w:jc w:val="both"/>
        <w:rPr>
          <w:rFonts w:ascii="Times New Roman" w:hAnsi="Times New Roman" w:cs="Times New Roman"/>
          <w:sz w:val="24"/>
          <w:szCs w:val="24"/>
        </w:rPr>
      </w:pPr>
      <w:bookmarkStart w:id="0" w:name="_GoBack"/>
      <w:r w:rsidRPr="008A4FCB">
        <w:rPr>
          <w:rFonts w:ascii="Times New Roman" w:hAnsi="Times New Roman" w:cs="Times New Roman"/>
          <w:sz w:val="24"/>
          <w:szCs w:val="24"/>
        </w:rPr>
        <w:t xml:space="preserve">Webpage link: </w:t>
      </w:r>
      <w:hyperlink r:id="rId4" w:history="1">
        <w:r w:rsidR="008A4FCB" w:rsidRPr="008A4FCB">
          <w:rPr>
            <w:rStyle w:val="Hyperlink"/>
            <w:rFonts w:ascii="Times New Roman" w:hAnsi="Times New Roman" w:cs="Times New Roman"/>
            <w:sz w:val="24"/>
            <w:szCs w:val="24"/>
          </w:rPr>
          <w:t>https://ecosip.ct.ws/community-engagement/</w:t>
        </w:r>
      </w:hyperlink>
      <w:r w:rsidR="008A4FCB" w:rsidRPr="008A4FCB">
        <w:rPr>
          <w:rFonts w:ascii="Times New Roman" w:hAnsi="Times New Roman" w:cs="Times New Roman"/>
          <w:sz w:val="24"/>
          <w:szCs w:val="24"/>
        </w:rPr>
        <w:t xml:space="preserve"> </w:t>
      </w:r>
    </w:p>
    <w:bookmarkEnd w:id="0"/>
    <w:p w:rsidR="0088164C" w:rsidRDefault="0088164C" w:rsidP="0088164C">
      <w:pPr>
        <w:pStyle w:val="NormalWeb"/>
      </w:pPr>
      <w:r>
        <w:t>Reference</w:t>
      </w:r>
    </w:p>
    <w:p w:rsidR="0088164C" w:rsidRDefault="0088164C" w:rsidP="0088164C">
      <w:pPr>
        <w:pStyle w:val="NormalWeb"/>
      </w:pPr>
      <w:proofErr w:type="spellStart"/>
      <w:r>
        <w:t>BrandCredential</w:t>
      </w:r>
      <w:proofErr w:type="spellEnd"/>
      <w:r>
        <w:t>. (</w:t>
      </w:r>
      <w:proofErr w:type="spellStart"/>
      <w:r>
        <w:t>n.d.</w:t>
      </w:r>
      <w:proofErr w:type="spellEnd"/>
      <w:r>
        <w:t xml:space="preserve">). What is public relations? PR &amp; marketing explained. Retrieved from </w:t>
      </w:r>
      <w:hyperlink r:id="rId5" w:history="1">
        <w:r w:rsidRPr="00102830">
          <w:rPr>
            <w:rStyle w:val="Hyperlink"/>
          </w:rPr>
          <w:t>https://www.brandcredential.com/glossary/public-relations-pr-marketing-explained</w:t>
        </w:r>
      </w:hyperlink>
      <w:r>
        <w:t xml:space="preserve"> </w:t>
      </w:r>
    </w:p>
    <w:p w:rsidR="0088164C" w:rsidRDefault="0088164C" w:rsidP="0088164C">
      <w:pPr>
        <w:pStyle w:val="NormalWeb"/>
      </w:pPr>
      <w:r>
        <w:t>Business Queensland. (</w:t>
      </w:r>
      <w:proofErr w:type="spellStart"/>
      <w:r>
        <w:t>n.d.</w:t>
      </w:r>
      <w:proofErr w:type="spellEnd"/>
      <w:r>
        <w:t xml:space="preserve">). Managing public relations and the media. Retrieved from </w:t>
      </w:r>
      <w:hyperlink r:id="rId6" w:history="1">
        <w:r w:rsidRPr="00102830">
          <w:rPr>
            <w:rStyle w:val="Hyperlink"/>
          </w:rPr>
          <w:t>https://www.business.qld.gov.au/running-business/marketing-sales/marketing/activities/public-relations</w:t>
        </w:r>
      </w:hyperlink>
      <w:r>
        <w:t xml:space="preserve"> </w:t>
      </w:r>
    </w:p>
    <w:p w:rsidR="0088164C" w:rsidRDefault="0088164C" w:rsidP="0088164C">
      <w:pPr>
        <w:pStyle w:val="NormalWeb"/>
      </w:pPr>
      <w:proofErr w:type="spellStart"/>
      <w:r>
        <w:t>Lamphills</w:t>
      </w:r>
      <w:proofErr w:type="spellEnd"/>
      <w:r>
        <w:t xml:space="preserve">. (2025, April). Public relations marketing: What it is, how it works, and why it matters. Retrieved from </w:t>
      </w:r>
      <w:hyperlink r:id="rId7" w:history="1">
        <w:r w:rsidRPr="00102830">
          <w:rPr>
            <w:rStyle w:val="Hyperlink"/>
          </w:rPr>
          <w:t>https://blog.lamphills.com/pr/public-relations-marketing/</w:t>
        </w:r>
      </w:hyperlink>
      <w:r>
        <w:t xml:space="preserve"> </w:t>
      </w:r>
    </w:p>
    <w:p w:rsidR="0088164C" w:rsidRDefault="0088164C" w:rsidP="0088164C">
      <w:pPr>
        <w:pStyle w:val="NormalWeb"/>
      </w:pPr>
      <w:proofErr w:type="spellStart"/>
      <w:r>
        <w:t>OpenStax</w:t>
      </w:r>
      <w:proofErr w:type="spellEnd"/>
      <w:r>
        <w:t>. (</w:t>
      </w:r>
      <w:proofErr w:type="spellStart"/>
      <w:r>
        <w:t>n.d.</w:t>
      </w:r>
      <w:proofErr w:type="spellEnd"/>
      <w:r>
        <w:t xml:space="preserve">). Public relations helps build goodwill. In </w:t>
      </w:r>
      <w:r>
        <w:rPr>
          <w:rStyle w:val="Emphasis"/>
        </w:rPr>
        <w:t>Introduction to Business</w:t>
      </w:r>
      <w:r>
        <w:t xml:space="preserve">. Retrieved from </w:t>
      </w:r>
      <w:hyperlink r:id="rId8" w:history="1">
        <w:r w:rsidRPr="00102830">
          <w:rPr>
            <w:rStyle w:val="Hyperlink"/>
          </w:rPr>
          <w:t>https://openstax.org/books/introduction-business/pages/12-9-public-relations-helps-build-goodwill</w:t>
        </w:r>
      </w:hyperlink>
      <w:r>
        <w:t xml:space="preserve"> </w:t>
      </w:r>
    </w:p>
    <w:p w:rsidR="006A6697" w:rsidRPr="0088164C" w:rsidRDefault="0088164C" w:rsidP="0088164C">
      <w:pPr>
        <w:pStyle w:val="NormalWeb"/>
      </w:pPr>
      <w:r>
        <w:t>WGA Global. (</w:t>
      </w:r>
      <w:proofErr w:type="spellStart"/>
      <w:r>
        <w:t>n.d.</w:t>
      </w:r>
      <w:proofErr w:type="spellEnd"/>
      <w:r>
        <w:t xml:space="preserve">). The role of public relations in marketing. Retrieved from </w:t>
      </w:r>
      <w:hyperlink r:id="rId9" w:history="1">
        <w:r w:rsidRPr="00102830">
          <w:rPr>
            <w:rStyle w:val="Hyperlink"/>
          </w:rPr>
          <w:t>https://wgaglobal.com/the-role-of-public-relations-in-marketing/</w:t>
        </w:r>
      </w:hyperlink>
      <w:r>
        <w:t xml:space="preserve"> </w:t>
      </w:r>
    </w:p>
    <w:sectPr w:rsidR="006A6697" w:rsidRPr="008816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64C"/>
    <w:rsid w:val="00152273"/>
    <w:rsid w:val="006A6697"/>
    <w:rsid w:val="007D55CD"/>
    <w:rsid w:val="00845D0C"/>
    <w:rsid w:val="0088164C"/>
    <w:rsid w:val="008A4FCB"/>
    <w:rsid w:val="009F4359"/>
    <w:rsid w:val="00A63291"/>
    <w:rsid w:val="00F97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7B21B-AC4F-4BC8-BDAC-59B0CAC6D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16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164C"/>
    <w:rPr>
      <w:color w:val="0000FF"/>
      <w:u w:val="single"/>
    </w:rPr>
  </w:style>
  <w:style w:type="character" w:styleId="Emphasis">
    <w:name w:val="Emphasis"/>
    <w:basedOn w:val="DefaultParagraphFont"/>
    <w:uiPriority w:val="20"/>
    <w:qFormat/>
    <w:rsid w:val="0088164C"/>
    <w:rPr>
      <w:i/>
      <w:iCs/>
    </w:rPr>
  </w:style>
  <w:style w:type="character" w:styleId="FollowedHyperlink">
    <w:name w:val="FollowedHyperlink"/>
    <w:basedOn w:val="DefaultParagraphFont"/>
    <w:uiPriority w:val="99"/>
    <w:semiHidden/>
    <w:unhideWhenUsed/>
    <w:rsid w:val="008816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144616">
      <w:bodyDiv w:val="1"/>
      <w:marLeft w:val="0"/>
      <w:marRight w:val="0"/>
      <w:marTop w:val="0"/>
      <w:marBottom w:val="0"/>
      <w:divBdr>
        <w:top w:val="none" w:sz="0" w:space="0" w:color="auto"/>
        <w:left w:val="none" w:sz="0" w:space="0" w:color="auto"/>
        <w:bottom w:val="none" w:sz="0" w:space="0" w:color="auto"/>
        <w:right w:val="none" w:sz="0" w:space="0" w:color="auto"/>
      </w:divBdr>
    </w:div>
    <w:div w:id="78257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org/books/introduction-business/pages/12-9-public-relations-helps-build-goodwill" TargetMode="External"/><Relationship Id="rId3" Type="http://schemas.openxmlformats.org/officeDocument/2006/relationships/webSettings" Target="webSettings.xml"/><Relationship Id="rId7" Type="http://schemas.openxmlformats.org/officeDocument/2006/relationships/hyperlink" Target="https://blog.lamphills.com/pr/public-relations-market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usiness.qld.gov.au/running-business/marketing-sales/marketing/activities/public-relations" TargetMode="External"/><Relationship Id="rId11" Type="http://schemas.openxmlformats.org/officeDocument/2006/relationships/theme" Target="theme/theme1.xml"/><Relationship Id="rId5" Type="http://schemas.openxmlformats.org/officeDocument/2006/relationships/hyperlink" Target="https://www.brandcredential.com/glossary/public-relations-pr-marketing-explained" TargetMode="External"/><Relationship Id="rId10" Type="http://schemas.openxmlformats.org/officeDocument/2006/relationships/fontTable" Target="fontTable.xml"/><Relationship Id="rId4" Type="http://schemas.openxmlformats.org/officeDocument/2006/relationships/hyperlink" Target="https://ecosip.ct.ws/community-engagement/" TargetMode="External"/><Relationship Id="rId9" Type="http://schemas.openxmlformats.org/officeDocument/2006/relationships/hyperlink" Target="https://wgaglobal.com/the-role-of-public-relations-in-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445</Words>
  <Characters>2543</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2025-11-27T23:24:00Z</dcterms:created>
  <dcterms:modified xsi:type="dcterms:W3CDTF">2025-12-07T23:22:00Z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bbb0e2e7-6b7c-4a26-bb49-e964785ab51f</vt:lpwstr>
  </property>
</Properties>
</file>